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AA89" w14:textId="2697B26F" w:rsidR="00342B67" w:rsidRPr="00C31FF2" w:rsidRDefault="00110B8C" w:rsidP="00C31FF2">
      <w:pPr>
        <w:jc w:val="center"/>
        <w:rPr>
          <w:b/>
          <w:bCs/>
        </w:rPr>
      </w:pPr>
      <w:r w:rsidRPr="00C31FF2">
        <w:rPr>
          <w:b/>
          <w:bCs/>
        </w:rPr>
        <w:t xml:space="preserve">Sample Letter on Department of Health and Human Services Deregulation </w:t>
      </w:r>
      <w:r w:rsidR="00C31FF2" w:rsidRPr="00C31FF2">
        <w:rPr>
          <w:b/>
          <w:bCs/>
        </w:rPr>
        <w:t>Request for Information (</w:t>
      </w:r>
      <w:hyperlink r:id="rId7" w:history="1">
        <w:r w:rsidR="00C31FF2" w:rsidRPr="00C31FF2">
          <w:rPr>
            <w:rStyle w:val="Hyperlink"/>
            <w:b/>
            <w:bCs/>
          </w:rPr>
          <w:t>Docket ID: AHRQ-2025-0001</w:t>
        </w:r>
      </w:hyperlink>
      <w:r w:rsidR="00C31FF2" w:rsidRPr="00C31FF2">
        <w:rPr>
          <w:b/>
          <w:bCs/>
        </w:rPr>
        <w:t>)</w:t>
      </w:r>
    </w:p>
    <w:p w14:paraId="115DD712" w14:textId="77777777" w:rsidR="00110B8C" w:rsidRDefault="00110B8C"/>
    <w:p w14:paraId="0AE4D721" w14:textId="4A4A3017" w:rsidR="00110B8C" w:rsidRDefault="00C31FF2">
      <w:r>
        <w:t xml:space="preserve">The </w:t>
      </w:r>
      <w:r w:rsidRPr="001D7CEE">
        <w:rPr>
          <w:highlight w:val="yellow"/>
        </w:rPr>
        <w:t>(______)</w:t>
      </w:r>
      <w:r>
        <w:t xml:space="preserve"> submits the following written comments on the Department of Health and Human Services (HHS) request for information regarding deregulation (Docket: AHRQ-2025-0001). Our comments will focus on the impacts to Native children and families regarding human service programs under the Administration for Children and Families (ACF). </w:t>
      </w:r>
    </w:p>
    <w:p w14:paraId="322364D6" w14:textId="0B30D34C" w:rsidR="00C31FF2" w:rsidRDefault="00C31FF2" w:rsidP="00C31FF2">
      <w:r w:rsidRPr="00C31FF2">
        <w:t xml:space="preserve">Tribal Nations have a unique political relationship with the federal government that is based </w:t>
      </w:r>
      <w:r w:rsidR="00772E4B">
        <w:t>on</w:t>
      </w:r>
      <w:r w:rsidRPr="00C31FF2">
        <w:t xml:space="preserve"> treaties between Tribal Nations and the federal government and is reflected in the United States Constitution, United States Supreme Court decisions, and federal law. This government-to-government relationship reflects the </w:t>
      </w:r>
      <w:r w:rsidR="001B4E55">
        <w:t>U.S.</w:t>
      </w:r>
      <w:r w:rsidRPr="00C31FF2">
        <w:t xml:space="preserve"> acknowledgement of Tribal Nations as sovereign governments and the millions of acres of land that were ceded in exchange for the federal government</w:t>
      </w:r>
      <w:r>
        <w:t xml:space="preserve"> assuming</w:t>
      </w:r>
      <w:r w:rsidRPr="00C31FF2">
        <w:t xml:space="preserve"> </w:t>
      </w:r>
      <w:r>
        <w:t>a</w:t>
      </w:r>
      <w:r w:rsidRPr="00C31FF2">
        <w:t xml:space="preserve"> federal trust </w:t>
      </w:r>
      <w:r>
        <w:t>obligation</w:t>
      </w:r>
      <w:r w:rsidRPr="00C31FF2">
        <w:t xml:space="preserve"> to ensure the well-being</w:t>
      </w:r>
      <w:r w:rsidR="00772E4B">
        <w:t xml:space="preserve"> of</w:t>
      </w:r>
      <w:r w:rsidRPr="00C31FF2">
        <w:t xml:space="preserve"> Native people. These treaty and trust obligations apply to all federal departments, including HHS. HHS </w:t>
      </w:r>
      <w:r>
        <w:t xml:space="preserve">also </w:t>
      </w:r>
      <w:r w:rsidRPr="00C31FF2">
        <w:t xml:space="preserve">operates under departmental policies that acknowledge and emphasize this government-to-government relationship and require consultation </w:t>
      </w:r>
      <w:r>
        <w:t xml:space="preserve">with Tribal Nations </w:t>
      </w:r>
      <w:r w:rsidRPr="00C31FF2">
        <w:t xml:space="preserve">on policies that impact </w:t>
      </w:r>
      <w:r w:rsidR="00A35C9E">
        <w:t>T</w:t>
      </w:r>
      <w:r>
        <w:t>ribal citizens, such as deregulation</w:t>
      </w:r>
      <w:r w:rsidRPr="00C31FF2">
        <w:t xml:space="preserve">. </w:t>
      </w:r>
    </w:p>
    <w:p w14:paraId="4AD945C6" w14:textId="1636D821" w:rsidR="00BD34FC" w:rsidRPr="00C31FF2" w:rsidRDefault="00BD34FC" w:rsidP="00C31FF2">
      <w:r>
        <w:t xml:space="preserve">We appreciate HHS’s desire to improve regulations to improve program effectiveness and efficiency. For Tribal Nations, supporting policy changes that further </w:t>
      </w:r>
      <w:r w:rsidR="001B4E55">
        <w:t>Tribal</w:t>
      </w:r>
      <w:r>
        <w:t xml:space="preserve"> self-governance principles are in alignment with the federal trust relationship. Examples of current federal policy that can be a model for future changes include empowering Tribal Nations to utilize community standards for determining program eligibility for Head Start programs operating in </w:t>
      </w:r>
      <w:r w:rsidR="001B4E55">
        <w:t>Tribal</w:t>
      </w:r>
      <w:r>
        <w:t xml:space="preserve"> communities, allowing Tribal Nations to select which </w:t>
      </w:r>
      <w:r w:rsidR="008C70CE">
        <w:t xml:space="preserve">eligible </w:t>
      </w:r>
      <w:r w:rsidR="000D0966">
        <w:t xml:space="preserve">child welfare services to concentrate their Title IV-B, Subpart 2 funding in, </w:t>
      </w:r>
      <w:r w:rsidR="008C70CE">
        <w:t xml:space="preserve">authorizing Tribal Nations that operate the Title IV-E Prevention Services program to utilize cultural standards to define what is an eligible prevention service and trauma-informed service, </w:t>
      </w:r>
      <w:r w:rsidR="000D0966">
        <w:t xml:space="preserve">and Public Law 102-477 that </w:t>
      </w:r>
      <w:r w:rsidR="008C70CE">
        <w:t xml:space="preserve">allows Tribal Nations to </w:t>
      </w:r>
      <w:r w:rsidR="000D0966">
        <w:t>streamline</w:t>
      </w:r>
      <w:r w:rsidR="008C70CE">
        <w:t xml:space="preserve"> and consolidate</w:t>
      </w:r>
      <w:r w:rsidR="000D0966">
        <w:t xml:space="preserve"> administrative requirements between </w:t>
      </w:r>
      <w:r w:rsidR="008C70CE">
        <w:t>various federal human service</w:t>
      </w:r>
      <w:r w:rsidR="00CC746F">
        <w:t xml:space="preserve"> programs that </w:t>
      </w:r>
      <w:r w:rsidR="008C70CE">
        <w:t>address training, employment, and related services</w:t>
      </w:r>
      <w:r w:rsidR="00CC746F">
        <w:t xml:space="preserve">. </w:t>
      </w:r>
    </w:p>
    <w:p w14:paraId="455F172E" w14:textId="156A17D4" w:rsidR="00C31FF2" w:rsidRDefault="008C70CE">
      <w:r>
        <w:t xml:space="preserve">We also recognize that federal regulations serve a critical purpose in improving policy and services to Native children and families and promoting partnership between state and </w:t>
      </w:r>
      <w:r w:rsidR="001B4E55">
        <w:t>Tribal</w:t>
      </w:r>
      <w:r>
        <w:t xml:space="preserve"> governments. </w:t>
      </w:r>
      <w:r w:rsidR="001D7CEE">
        <w:t>An important example is t</w:t>
      </w:r>
      <w:r>
        <w:t xml:space="preserve">he </w:t>
      </w:r>
      <w:r w:rsidR="003F64D9">
        <w:t xml:space="preserve">2024 </w:t>
      </w:r>
      <w:r>
        <w:t xml:space="preserve">Adoption </w:t>
      </w:r>
      <w:r w:rsidR="003F64D9">
        <w:t xml:space="preserve">and Foster Care Analysis Reporting System (AFCARS) regulations that require collection of new data on Native children and families in state child welfare systems as authorized under the </w:t>
      </w:r>
      <w:r w:rsidR="001B4E55">
        <w:t>Supporting</w:t>
      </w:r>
      <w:r w:rsidR="003F64D9">
        <w:t xml:space="preserve"> </w:t>
      </w:r>
      <w:r w:rsidR="003F64D9">
        <w:lastRenderedPageBreak/>
        <w:t xml:space="preserve">America’s Children and Families Act (P.L. 118-258, Section 107). These new data elements will inform </w:t>
      </w:r>
      <w:r w:rsidR="001B4E55">
        <w:t>Tribes</w:t>
      </w:r>
      <w:r w:rsidR="003F64D9">
        <w:t xml:space="preserve">, states, and federal officials about the trends and impacts of services upon outcomes for this population that has not been available previously. The value of this data </w:t>
      </w:r>
      <w:r w:rsidR="00D73ED6">
        <w:t xml:space="preserve">in developing targeted technical assistance for states and </w:t>
      </w:r>
      <w:r w:rsidR="001B4E55">
        <w:t>Tribes</w:t>
      </w:r>
      <w:r w:rsidR="00D73ED6">
        <w:t xml:space="preserve"> and promoting stronger state-</w:t>
      </w:r>
      <w:r w:rsidR="00A35C9E">
        <w:t>T</w:t>
      </w:r>
      <w:r w:rsidR="00D73ED6">
        <w:t xml:space="preserve">ribal partnerships is invaluable and should be protected during the deregulation process. Another example of a regulation that promotes greater protection and support for improved </w:t>
      </w:r>
      <w:r w:rsidR="00A35C9E">
        <w:t>T</w:t>
      </w:r>
      <w:r w:rsidR="00D73ED6">
        <w:t xml:space="preserve">ribal-state relationships is the 2024 </w:t>
      </w:r>
      <w:r w:rsidR="001B4E55">
        <w:t xml:space="preserve">Foster Care </w:t>
      </w:r>
      <w:r w:rsidR="00D73ED6">
        <w:t xml:space="preserve">Legal Representation regulations. This final rule provides clarification on the use of Title IV-E administrative funds to support legal representation of </w:t>
      </w:r>
      <w:r w:rsidR="008A137E">
        <w:t xml:space="preserve">the child welfare agency, </w:t>
      </w:r>
      <w:r w:rsidR="00D73ED6">
        <w:t>children</w:t>
      </w:r>
      <w:r w:rsidR="008A137E">
        <w:t>, and parents</w:t>
      </w:r>
      <w:r w:rsidR="00D73ED6">
        <w:t xml:space="preserve"> in foster care</w:t>
      </w:r>
      <w:r w:rsidR="008A137E">
        <w:t xml:space="preserve"> proceedings in either </w:t>
      </w:r>
      <w:r w:rsidR="001B4E55">
        <w:t>Tribal</w:t>
      </w:r>
      <w:r w:rsidR="00D73ED6">
        <w:t xml:space="preserve"> or state systems</w:t>
      </w:r>
      <w:r w:rsidR="008A137E">
        <w:t xml:space="preserve"> </w:t>
      </w:r>
      <w:r w:rsidR="00D73ED6">
        <w:t xml:space="preserve">and for legal representation of </w:t>
      </w:r>
      <w:r w:rsidR="008A137E">
        <w:t>a</w:t>
      </w:r>
      <w:r w:rsidR="00D73ED6">
        <w:t xml:space="preserve"> Tribal Nation in a state child welfare proceeding where </w:t>
      </w:r>
      <w:r w:rsidR="008A137E">
        <w:t>a</w:t>
      </w:r>
      <w:r w:rsidR="00D73ED6">
        <w:t xml:space="preserve"> </w:t>
      </w:r>
      <w:r w:rsidR="001B4E55">
        <w:t>Tribal</w:t>
      </w:r>
      <w:r w:rsidR="008A137E">
        <w:t xml:space="preserve"> citizen (child)</w:t>
      </w:r>
      <w:r w:rsidR="00D73ED6">
        <w:t xml:space="preserve"> is</w:t>
      </w:r>
      <w:r w:rsidR="008A137E">
        <w:t xml:space="preserve"> involved</w:t>
      </w:r>
      <w:r w:rsidR="00D73ED6">
        <w:t xml:space="preserve">. Studies have indicated the criticality of children </w:t>
      </w:r>
      <w:r w:rsidR="008A137E">
        <w:t xml:space="preserve">and parents </w:t>
      </w:r>
      <w:r w:rsidR="00D73ED6">
        <w:t xml:space="preserve">having </w:t>
      </w:r>
      <w:r w:rsidR="008A137E">
        <w:t xml:space="preserve">legal representation in child welfare proceedings and the benefits of this representation in securing appropriate placements, </w:t>
      </w:r>
      <w:r w:rsidR="003A100F">
        <w:t xml:space="preserve">better judicial decisions, </w:t>
      </w:r>
      <w:r w:rsidR="008A137E">
        <w:t>safe return to parents, and reduced stays in foster care.</w:t>
      </w:r>
      <w:r w:rsidR="008A137E">
        <w:rPr>
          <w:rStyle w:val="FootnoteReference"/>
        </w:rPr>
        <w:footnoteReference w:id="1"/>
      </w:r>
      <w:r w:rsidR="003A100F">
        <w:t xml:space="preserve"> For many </w:t>
      </w:r>
      <w:r w:rsidR="001B4E55">
        <w:t>Tribes</w:t>
      </w:r>
      <w:r w:rsidR="003A100F">
        <w:t xml:space="preserve">, their capacity to provide legal representation as parties in state proceedings involving their </w:t>
      </w:r>
      <w:r w:rsidR="001B4E55">
        <w:t>Tribal</w:t>
      </w:r>
      <w:r w:rsidR="003A100F">
        <w:t xml:space="preserve"> children is challenging, which also limits the benefits for the court to </w:t>
      </w:r>
      <w:r w:rsidR="001B4E55">
        <w:t>Tribal</w:t>
      </w:r>
      <w:r w:rsidR="003A100F">
        <w:t xml:space="preserve"> knowledge, perspective, and resources. Providing reasonable opportunities to support the cost of legal representations for children, parents, and Tribal Nations can save dollars over the long-term with more effective decision-making. </w:t>
      </w:r>
    </w:p>
    <w:p w14:paraId="7FBAD15F" w14:textId="52D69CCD" w:rsidR="003A100F" w:rsidRDefault="003A100F">
      <w:r>
        <w:t xml:space="preserve">In conclusion, Tribal Nations are ready to work with HHS to support deregulation that </w:t>
      </w:r>
      <w:r w:rsidR="001B4E55">
        <w:t>enhances program efficiency and effectiveness while advancing the principles of T</w:t>
      </w:r>
      <w:r>
        <w:t>ribal self-governanc</w:t>
      </w:r>
      <w:r w:rsidR="001B4E55">
        <w:t>e</w:t>
      </w:r>
      <w:r>
        <w:t xml:space="preserve">. Consultation ahead of decisions to propose or make regulation changes will be critical in ensuring that the federal trust responsibility is upheld, federal agencies are exposed to </w:t>
      </w:r>
      <w:r w:rsidR="001B4E55">
        <w:t>Tribal</w:t>
      </w:r>
      <w:r>
        <w:t xml:space="preserve"> perspectives and experiences, and changes advance policy that </w:t>
      </w:r>
      <w:r w:rsidR="001B4E55">
        <w:t>supports</w:t>
      </w:r>
      <w:r>
        <w:t xml:space="preserve"> </w:t>
      </w:r>
      <w:r w:rsidR="001B4E55">
        <w:t>Tribal</w:t>
      </w:r>
      <w:r>
        <w:t xml:space="preserve"> administration of federal programs and </w:t>
      </w:r>
      <w:r w:rsidR="001B4E55">
        <w:t>retains</w:t>
      </w:r>
      <w:r>
        <w:t xml:space="preserve"> important protections for Native children and families. We thank you for your consideration of our comments and encourage you to contact us if you have any comments or questions.</w:t>
      </w:r>
    </w:p>
    <w:p w14:paraId="489CFCFE" w14:textId="77777777" w:rsidR="003A100F" w:rsidRDefault="003A100F"/>
    <w:p w14:paraId="7B43498E" w14:textId="56B74E79" w:rsidR="003A100F" w:rsidRDefault="003A100F">
      <w:r>
        <w:t>Sincerely,</w:t>
      </w:r>
    </w:p>
    <w:p w14:paraId="09DA4B6D" w14:textId="77777777" w:rsidR="003A100F" w:rsidRDefault="003A100F"/>
    <w:sectPr w:rsidR="003A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4192" w14:textId="77777777" w:rsidR="00927F72" w:rsidRDefault="00927F72" w:rsidP="008A137E">
      <w:pPr>
        <w:spacing w:after="0" w:line="240" w:lineRule="auto"/>
      </w:pPr>
      <w:r>
        <w:separator/>
      </w:r>
    </w:p>
  </w:endnote>
  <w:endnote w:type="continuationSeparator" w:id="0">
    <w:p w14:paraId="6249031A" w14:textId="77777777" w:rsidR="00927F72" w:rsidRDefault="00927F72" w:rsidP="008A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3AE2" w14:textId="77777777" w:rsidR="00927F72" w:rsidRDefault="00927F72" w:rsidP="008A137E">
      <w:pPr>
        <w:spacing w:after="0" w:line="240" w:lineRule="auto"/>
      </w:pPr>
      <w:r>
        <w:separator/>
      </w:r>
    </w:p>
  </w:footnote>
  <w:footnote w:type="continuationSeparator" w:id="0">
    <w:p w14:paraId="279B672E" w14:textId="77777777" w:rsidR="00927F72" w:rsidRDefault="00927F72" w:rsidP="008A137E">
      <w:pPr>
        <w:spacing w:after="0" w:line="240" w:lineRule="auto"/>
      </w:pPr>
      <w:r>
        <w:continuationSeparator/>
      </w:r>
    </w:p>
  </w:footnote>
  <w:footnote w:id="1">
    <w:p w14:paraId="1719A7B7" w14:textId="438674AF" w:rsidR="008A137E" w:rsidRPr="008A137E" w:rsidRDefault="008A137E" w:rsidP="008A137E">
      <w:pPr>
        <w:pStyle w:val="FootnoteText"/>
      </w:pPr>
      <w:r>
        <w:rPr>
          <w:rStyle w:val="FootnoteReference"/>
        </w:rPr>
        <w:footnoteRef/>
      </w:r>
      <w:r>
        <w:t xml:space="preserve"> Casey Family Programs. (2019). </w:t>
      </w:r>
      <w:r w:rsidRPr="008A137E">
        <w:t>How does high-quality legal representation for parents support better outcomes?</w:t>
      </w:r>
      <w:r w:rsidR="003A100F">
        <w:t xml:space="preserve"> </w:t>
      </w:r>
      <w:hyperlink r:id="rId1" w:anchor=":~:text=Recently%2C%20New%20York%20University%20School,subsequent%20substantiated%20report%20of%20maltreatment" w:history="1">
        <w:r w:rsidR="003A100F" w:rsidRPr="0038630F">
          <w:rPr>
            <w:rStyle w:val="Hyperlink"/>
          </w:rPr>
          <w:t>https://www.casey.org/quality-parent-representation/#:~:text=Recently%2C%20New%20York%20University%20School,subsequent%20substantiated%20report%20of%20maltreatment</w:t>
        </w:r>
      </w:hyperlink>
      <w:r w:rsidR="003A100F" w:rsidRPr="003A100F">
        <w:t>.</w:t>
      </w:r>
      <w:r w:rsidR="003A100F">
        <w:t xml:space="preserve"> </w:t>
      </w:r>
    </w:p>
    <w:p w14:paraId="56C43ED1" w14:textId="4E43DC44" w:rsidR="008A137E" w:rsidRDefault="008A137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D5"/>
    <w:rsid w:val="000D0966"/>
    <w:rsid w:val="00110B8C"/>
    <w:rsid w:val="00186ADE"/>
    <w:rsid w:val="001B4E55"/>
    <w:rsid w:val="001D7CEE"/>
    <w:rsid w:val="00342B67"/>
    <w:rsid w:val="003A100F"/>
    <w:rsid w:val="003F64D9"/>
    <w:rsid w:val="004E2884"/>
    <w:rsid w:val="00540325"/>
    <w:rsid w:val="00772E4B"/>
    <w:rsid w:val="00790A5A"/>
    <w:rsid w:val="00856804"/>
    <w:rsid w:val="008A137E"/>
    <w:rsid w:val="008C70CE"/>
    <w:rsid w:val="00927F72"/>
    <w:rsid w:val="009C77F5"/>
    <w:rsid w:val="00A35C9E"/>
    <w:rsid w:val="00B324F1"/>
    <w:rsid w:val="00BA3383"/>
    <w:rsid w:val="00BD34FC"/>
    <w:rsid w:val="00C31FF2"/>
    <w:rsid w:val="00CC746F"/>
    <w:rsid w:val="00D73ED6"/>
    <w:rsid w:val="00DA71D5"/>
    <w:rsid w:val="00E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BA10"/>
  <w15:chartTrackingRefBased/>
  <w15:docId w15:val="{44A2ADC3-7FE4-4A23-A919-87A60689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1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1F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F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3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37E"/>
    <w:rPr>
      <w:vertAlign w:val="superscript"/>
    </w:rPr>
  </w:style>
  <w:style w:type="paragraph" w:styleId="Revision">
    <w:name w:val="Revision"/>
    <w:hidden/>
    <w:uiPriority w:val="99"/>
    <w:semiHidden/>
    <w:rsid w:val="00A35C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2E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ocuments/2025/05/14/2025-08384/request-for-information-rfi-ensuring-lawful-regulation-and-unleashing-innovation-to-make-americ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sey.org/quality-parent-repres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F9C3-146D-4C95-87B6-98D4778E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E. Simmons</dc:creator>
  <cp:keywords/>
  <dc:description/>
  <cp:lastModifiedBy>Lauren Shapiro-Neiwert</cp:lastModifiedBy>
  <cp:revision>2</cp:revision>
  <dcterms:created xsi:type="dcterms:W3CDTF">2025-06-27T22:19:00Z</dcterms:created>
  <dcterms:modified xsi:type="dcterms:W3CDTF">2025-06-27T22:19:00Z</dcterms:modified>
</cp:coreProperties>
</file>