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CD80" w14:textId="483CA1D7" w:rsidR="00EE459F" w:rsidRPr="00EE459F" w:rsidRDefault="00EE459F" w:rsidP="00EE459F">
      <w:pPr>
        <w:pStyle w:val="NoSpacing"/>
        <w:jc w:val="center"/>
        <w:rPr>
          <w:rFonts w:ascii="Aptos" w:hAnsi="Aptos" w:cs="Arial"/>
          <w:b/>
          <w:bCs/>
          <w:i/>
          <w:iCs/>
          <w:sz w:val="28"/>
          <w:szCs w:val="28"/>
        </w:rPr>
      </w:pPr>
      <w:r w:rsidRPr="008C75A5">
        <w:rPr>
          <w:rFonts w:ascii="Aptos" w:hAnsi="Aptos" w:cs="Arial"/>
          <w:b/>
          <w:bCs/>
          <w:i/>
          <w:iCs/>
          <w:sz w:val="28"/>
          <w:szCs w:val="28"/>
          <w:highlight w:val="yellow"/>
        </w:rPr>
        <w:t>SAMPLE COMMENTS LETTER</w:t>
      </w:r>
    </w:p>
    <w:p w14:paraId="2C19F09E" w14:textId="77777777" w:rsidR="00EE459F" w:rsidRDefault="00EE459F" w:rsidP="006C6524">
      <w:pPr>
        <w:pStyle w:val="NoSpacing"/>
        <w:rPr>
          <w:rFonts w:ascii="Arial" w:hAnsi="Arial" w:cs="Arial"/>
          <w:i/>
          <w:iCs/>
          <w:sz w:val="20"/>
          <w:szCs w:val="20"/>
        </w:rPr>
      </w:pPr>
    </w:p>
    <w:p w14:paraId="0C0DC053" w14:textId="77777777" w:rsidR="008C75A5" w:rsidRDefault="008C75A5" w:rsidP="006C6524">
      <w:pPr>
        <w:pStyle w:val="NoSpacing"/>
        <w:rPr>
          <w:rFonts w:ascii="Arial" w:hAnsi="Arial" w:cs="Arial"/>
          <w:i/>
          <w:iCs/>
          <w:sz w:val="20"/>
          <w:szCs w:val="20"/>
        </w:rPr>
      </w:pPr>
    </w:p>
    <w:p w14:paraId="201E911C" w14:textId="439899FA" w:rsidR="006C6524" w:rsidRPr="00833C45" w:rsidRDefault="006C6524" w:rsidP="006C6524">
      <w:pPr>
        <w:pStyle w:val="NoSpacing"/>
        <w:rPr>
          <w:rFonts w:ascii="Aptos" w:hAnsi="Aptos" w:cs="Arial"/>
        </w:rPr>
      </w:pPr>
      <w:r w:rsidRPr="00833C45">
        <w:rPr>
          <w:rFonts w:ascii="Aptos" w:hAnsi="Aptos" w:cs="Arial"/>
          <w:i/>
          <w:iCs/>
          <w:highlight w:val="yellow"/>
        </w:rPr>
        <w:t>[Add Date Here]</w:t>
      </w:r>
    </w:p>
    <w:p w14:paraId="4FB19B6A" w14:textId="77777777" w:rsidR="006C6524" w:rsidRDefault="006C6524" w:rsidP="006C6524">
      <w:pPr>
        <w:pStyle w:val="NoSpacing"/>
        <w:rPr>
          <w:rFonts w:ascii="Aptos" w:hAnsi="Aptos" w:cs="Arial"/>
        </w:rPr>
      </w:pPr>
    </w:p>
    <w:p w14:paraId="5FF6D467" w14:textId="29FA8C6A" w:rsidR="008A5EAC" w:rsidRPr="00E44C87" w:rsidRDefault="00E44C87" w:rsidP="006C6524">
      <w:pPr>
        <w:pStyle w:val="NoSpacing"/>
        <w:rPr>
          <w:rFonts w:ascii="Aptos" w:hAnsi="Aptos" w:cs="Arial"/>
        </w:rPr>
      </w:pPr>
      <w:r w:rsidRPr="00E44C87">
        <w:rPr>
          <w:rFonts w:ascii="Aptos" w:hAnsi="Aptos" w:cs="Arial"/>
        </w:rPr>
        <w:t>Children’s Bureau</w:t>
      </w:r>
    </w:p>
    <w:p w14:paraId="47E970B7" w14:textId="77777777" w:rsidR="006C6524" w:rsidRPr="00833C45" w:rsidRDefault="006C6524" w:rsidP="006C6524">
      <w:pPr>
        <w:pStyle w:val="NoSpacing"/>
        <w:rPr>
          <w:rFonts w:ascii="Aptos" w:hAnsi="Aptos" w:cs="Arial"/>
        </w:rPr>
      </w:pPr>
      <w:r w:rsidRPr="00E44C87">
        <w:rPr>
          <w:rFonts w:ascii="Aptos" w:hAnsi="Aptos" w:cs="Arial"/>
        </w:rPr>
        <w:t xml:space="preserve">Administration for Children </w:t>
      </w:r>
      <w:r w:rsidRPr="00833C45">
        <w:rPr>
          <w:rFonts w:ascii="Aptos" w:hAnsi="Aptos" w:cs="Arial"/>
        </w:rPr>
        <w:t>and Families</w:t>
      </w:r>
    </w:p>
    <w:p w14:paraId="61960022" w14:textId="77777777" w:rsidR="006C6524" w:rsidRPr="00833C45" w:rsidRDefault="006C6524" w:rsidP="006C6524">
      <w:pPr>
        <w:pStyle w:val="NoSpacing"/>
        <w:rPr>
          <w:rFonts w:ascii="Aptos" w:hAnsi="Aptos" w:cs="Arial"/>
        </w:rPr>
      </w:pPr>
      <w:r w:rsidRPr="00833C45">
        <w:rPr>
          <w:rFonts w:ascii="Aptos" w:hAnsi="Aptos" w:cs="Arial"/>
        </w:rPr>
        <w:t>U.S. Department of Health and Human Services</w:t>
      </w:r>
    </w:p>
    <w:p w14:paraId="52900885" w14:textId="4D212468" w:rsidR="006C6524" w:rsidRPr="00833C45" w:rsidRDefault="006C6524" w:rsidP="006C6524">
      <w:pPr>
        <w:pStyle w:val="NoSpacing"/>
        <w:rPr>
          <w:rFonts w:ascii="Aptos" w:hAnsi="Aptos" w:cs="Arial"/>
        </w:rPr>
      </w:pPr>
      <w:r w:rsidRPr="00833C45">
        <w:rPr>
          <w:rFonts w:ascii="Aptos" w:hAnsi="Aptos" w:cs="Arial"/>
        </w:rPr>
        <w:t>330 C Street, SW</w:t>
      </w:r>
    </w:p>
    <w:p w14:paraId="7AA3ACEE" w14:textId="77777777" w:rsidR="006C6524" w:rsidRDefault="006C6524" w:rsidP="006C6524">
      <w:pPr>
        <w:pStyle w:val="NoSpacing"/>
        <w:rPr>
          <w:rFonts w:ascii="Aptos" w:hAnsi="Aptos" w:cs="Arial"/>
        </w:rPr>
      </w:pPr>
      <w:r w:rsidRPr="00833C45">
        <w:rPr>
          <w:rFonts w:ascii="Aptos" w:hAnsi="Aptos" w:cs="Arial"/>
        </w:rPr>
        <w:t>Washington, DC 20201</w:t>
      </w:r>
    </w:p>
    <w:p w14:paraId="7512A818" w14:textId="77777777" w:rsidR="00C57844" w:rsidRPr="00C57844" w:rsidRDefault="00C57844" w:rsidP="006C6524">
      <w:pPr>
        <w:pStyle w:val="NoSpacing"/>
        <w:rPr>
          <w:rFonts w:ascii="Aptos" w:hAnsi="Aptos" w:cs="Arial"/>
        </w:rPr>
      </w:pPr>
    </w:p>
    <w:p w14:paraId="646441F6" w14:textId="5E30E322" w:rsidR="00C57844" w:rsidRPr="00C57844" w:rsidRDefault="00C57844" w:rsidP="006C6524">
      <w:pPr>
        <w:pStyle w:val="NoSpacing"/>
        <w:rPr>
          <w:rFonts w:ascii="Aptos" w:hAnsi="Aptos" w:cs="Arial"/>
        </w:rPr>
      </w:pPr>
      <w:r w:rsidRPr="00C57844">
        <w:rPr>
          <w:rFonts w:ascii="Aptos" w:hAnsi="Aptos"/>
          <w:i/>
          <w:iCs/>
        </w:rPr>
        <w:t>Transmitted via email to</w:t>
      </w:r>
      <w:r>
        <w:rPr>
          <w:rFonts w:ascii="Aptos" w:hAnsi="Aptos"/>
          <w:i/>
          <w:iCs/>
        </w:rPr>
        <w:t xml:space="preserve"> </w:t>
      </w:r>
      <w:hyperlink r:id="rId10" w:history="1">
        <w:r w:rsidRPr="003B3E98">
          <w:rPr>
            <w:rStyle w:val="Hyperlink"/>
            <w:rFonts w:ascii="Aptos" w:hAnsi="Aptos"/>
            <w:i/>
            <w:iCs/>
          </w:rPr>
          <w:t>infocollection@acf.hhs.gov</w:t>
        </w:r>
      </w:hyperlink>
      <w:r>
        <w:rPr>
          <w:rFonts w:ascii="Aptos" w:hAnsi="Aptos"/>
          <w:i/>
          <w:iCs/>
        </w:rPr>
        <w:t xml:space="preserve"> </w:t>
      </w:r>
    </w:p>
    <w:p w14:paraId="0D5CDE17" w14:textId="42858941" w:rsidR="006C6524" w:rsidRPr="00C57844" w:rsidRDefault="006C6524" w:rsidP="006C6524">
      <w:pPr>
        <w:pStyle w:val="NoSpacing"/>
        <w:rPr>
          <w:rFonts w:ascii="Aptos" w:hAnsi="Aptos" w:cs="Arial"/>
        </w:rPr>
      </w:pPr>
    </w:p>
    <w:p w14:paraId="17EF569C" w14:textId="58AF10A0" w:rsidR="006C6524" w:rsidRPr="008C75A5" w:rsidRDefault="006C6524" w:rsidP="00644EB3">
      <w:pPr>
        <w:pStyle w:val="NoSpacing"/>
        <w:ind w:left="720"/>
        <w:rPr>
          <w:rFonts w:ascii="Aptos" w:hAnsi="Aptos" w:cs="Arial"/>
          <w:b/>
          <w:bCs/>
        </w:rPr>
      </w:pPr>
      <w:r w:rsidRPr="00C57844">
        <w:rPr>
          <w:rFonts w:ascii="Aptos" w:hAnsi="Aptos" w:cs="Arial"/>
          <w:b/>
          <w:bCs/>
        </w:rPr>
        <w:t>Re</w:t>
      </w:r>
      <w:r w:rsidRPr="008C75A5">
        <w:rPr>
          <w:rFonts w:ascii="Aptos" w:hAnsi="Aptos" w:cs="Arial"/>
          <w:b/>
          <w:bCs/>
        </w:rPr>
        <w:t xml:space="preserve">: </w:t>
      </w:r>
      <w:r w:rsidR="00EE459F" w:rsidRPr="008C75A5">
        <w:rPr>
          <w:rFonts w:ascii="Aptos" w:hAnsi="Aptos" w:cs="Arial"/>
          <w:b/>
          <w:bCs/>
        </w:rPr>
        <w:t>Proposed Information Collection Activit</w:t>
      </w:r>
      <w:r w:rsidR="00644EB3" w:rsidRPr="008C75A5">
        <w:rPr>
          <w:rFonts w:ascii="Aptos" w:hAnsi="Aptos" w:cs="Arial"/>
          <w:b/>
          <w:bCs/>
        </w:rPr>
        <w:t>y</w:t>
      </w:r>
      <w:r w:rsidR="007D47B0" w:rsidRPr="00EB1F91">
        <w:rPr>
          <w:b/>
          <w:bCs/>
        </w:rPr>
        <w:t>—</w:t>
      </w:r>
      <w:r w:rsidR="00644EB3" w:rsidRPr="008C75A5">
        <w:rPr>
          <w:rFonts w:ascii="Aptos" w:hAnsi="Aptos" w:cs="Arial"/>
          <w:b/>
          <w:bCs/>
        </w:rPr>
        <w:t xml:space="preserve">Adoption </w:t>
      </w:r>
      <w:r w:rsidR="00EE459F" w:rsidRPr="008C75A5">
        <w:rPr>
          <w:rFonts w:ascii="Aptos" w:hAnsi="Aptos" w:cs="Arial"/>
          <w:b/>
          <w:bCs/>
        </w:rPr>
        <w:t xml:space="preserve">and Foster Care Analysis and Reporting System (91 FR 15622) </w:t>
      </w:r>
      <w:r w:rsidRPr="008C75A5">
        <w:rPr>
          <w:rFonts w:ascii="Aptos" w:hAnsi="Aptos" w:cs="Arial"/>
          <w:b/>
          <w:bCs/>
        </w:rPr>
        <w:t xml:space="preserve">Published </w:t>
      </w:r>
      <w:r w:rsidR="00EE459F" w:rsidRPr="008C75A5">
        <w:rPr>
          <w:rFonts w:ascii="Aptos" w:hAnsi="Aptos" w:cs="Arial"/>
          <w:b/>
          <w:bCs/>
        </w:rPr>
        <w:t>March 30, 2026</w:t>
      </w:r>
      <w:r w:rsidRPr="008C75A5">
        <w:rPr>
          <w:rFonts w:ascii="Aptos" w:hAnsi="Aptos" w:cs="Arial"/>
          <w:b/>
          <w:bCs/>
        </w:rPr>
        <w:t xml:space="preserve">, in the </w:t>
      </w:r>
      <w:r w:rsidRPr="008C75A5">
        <w:rPr>
          <w:rFonts w:ascii="Aptos" w:hAnsi="Aptos" w:cs="Arial"/>
          <w:b/>
          <w:bCs/>
          <w:i/>
          <w:iCs/>
        </w:rPr>
        <w:t>Federal Register</w:t>
      </w:r>
      <w:r w:rsidR="001A1B89" w:rsidRPr="008C75A5">
        <w:rPr>
          <w:rFonts w:ascii="Aptos" w:hAnsi="Aptos" w:cs="Arial"/>
          <w:b/>
          <w:bCs/>
        </w:rPr>
        <w:t>.</w:t>
      </w:r>
    </w:p>
    <w:p w14:paraId="03D222EC" w14:textId="47D4524F" w:rsidR="006C6524" w:rsidRDefault="006C6524" w:rsidP="006C6524">
      <w:pPr>
        <w:pStyle w:val="NoSpacing"/>
        <w:rPr>
          <w:rFonts w:ascii="Aptos" w:hAnsi="Aptos" w:cs="Arial"/>
        </w:rPr>
      </w:pPr>
    </w:p>
    <w:p w14:paraId="29D4248D" w14:textId="21969283" w:rsidR="00631B59" w:rsidRDefault="00631B59" w:rsidP="006C6524">
      <w:pPr>
        <w:pStyle w:val="NoSpacing"/>
        <w:rPr>
          <w:rFonts w:ascii="Aptos" w:hAnsi="Aptos" w:cs="Arial"/>
        </w:rPr>
      </w:pPr>
      <w:r>
        <w:rPr>
          <w:rFonts w:ascii="Aptos" w:hAnsi="Aptos" w:cs="Arial"/>
        </w:rPr>
        <w:t>Dear</w:t>
      </w:r>
      <w:r w:rsidR="00C5378C">
        <w:rPr>
          <w:rFonts w:ascii="Aptos" w:hAnsi="Aptos" w:cs="Arial"/>
        </w:rPr>
        <w:t xml:space="preserve"> </w:t>
      </w:r>
      <w:r w:rsidR="00C57844">
        <w:rPr>
          <w:rFonts w:ascii="Aptos" w:hAnsi="Aptos" w:cs="Arial"/>
        </w:rPr>
        <w:t>Information Collection Clearance Officer</w:t>
      </w:r>
      <w:r>
        <w:rPr>
          <w:rFonts w:ascii="Aptos" w:hAnsi="Aptos" w:cs="Arial"/>
        </w:rPr>
        <w:t>,</w:t>
      </w:r>
    </w:p>
    <w:p w14:paraId="40AF602F" w14:textId="77777777" w:rsidR="00631B59" w:rsidRPr="00833C45" w:rsidRDefault="00631B59" w:rsidP="006C6524">
      <w:pPr>
        <w:pStyle w:val="NoSpacing"/>
        <w:rPr>
          <w:rFonts w:ascii="Aptos" w:hAnsi="Aptos" w:cs="Arial"/>
        </w:rPr>
      </w:pPr>
    </w:p>
    <w:p w14:paraId="3F1080E1" w14:textId="2DC2DCB5" w:rsidR="00644EB3" w:rsidRPr="00833C45" w:rsidRDefault="00377246" w:rsidP="006C6524">
      <w:pPr>
        <w:pStyle w:val="NoSpacing"/>
        <w:rPr>
          <w:rFonts w:ascii="Aptos" w:eastAsia="Times New Roman" w:hAnsi="Aptos" w:cs="Arial"/>
        </w:rPr>
      </w:pPr>
      <w:r w:rsidRPr="00833C45">
        <w:rPr>
          <w:rFonts w:ascii="Aptos" w:eastAsia="Times New Roman" w:hAnsi="Aptos" w:cs="Arial"/>
        </w:rPr>
        <w:t xml:space="preserve">The </w:t>
      </w:r>
      <w:r w:rsidR="00650F15" w:rsidRPr="008C75A5">
        <w:rPr>
          <w:rFonts w:ascii="Aptos" w:eastAsia="Times New Roman" w:hAnsi="Aptos" w:cs="Arial"/>
          <w:highlight w:val="yellow"/>
        </w:rPr>
        <w:t>[</w:t>
      </w:r>
      <w:r w:rsidRPr="008C75A5">
        <w:rPr>
          <w:rFonts w:ascii="Aptos" w:eastAsia="Times New Roman" w:hAnsi="Aptos" w:cs="Arial"/>
          <w:highlight w:val="yellow"/>
        </w:rPr>
        <w:t>insert name of Tribe</w:t>
      </w:r>
      <w:r w:rsidR="008C75A5" w:rsidRPr="008C75A5">
        <w:rPr>
          <w:rFonts w:ascii="Aptos" w:eastAsia="Times New Roman" w:hAnsi="Aptos" w:cs="Arial"/>
          <w:highlight w:val="yellow"/>
        </w:rPr>
        <w:t>, agency,</w:t>
      </w:r>
      <w:r w:rsidRPr="008C75A5">
        <w:rPr>
          <w:rFonts w:ascii="Aptos" w:eastAsia="Times New Roman" w:hAnsi="Aptos" w:cs="Arial"/>
          <w:highlight w:val="yellow"/>
        </w:rPr>
        <w:t xml:space="preserve"> or organization</w:t>
      </w:r>
      <w:r w:rsidR="00650F15" w:rsidRPr="008C75A5">
        <w:rPr>
          <w:rFonts w:ascii="Aptos" w:eastAsia="Times New Roman" w:hAnsi="Aptos" w:cs="Arial"/>
          <w:highlight w:val="yellow"/>
        </w:rPr>
        <w:t>]</w:t>
      </w:r>
      <w:r w:rsidRPr="00833C45">
        <w:rPr>
          <w:rFonts w:ascii="Aptos" w:eastAsia="Times New Roman" w:hAnsi="Aptos" w:cs="Arial"/>
        </w:rPr>
        <w:t xml:space="preserve"> welcomes the opportunity to provide comments on the proposed information collection activity on the</w:t>
      </w:r>
      <w:r w:rsidR="0079735B" w:rsidRPr="00833C45">
        <w:rPr>
          <w:rFonts w:ascii="Aptos" w:eastAsia="Times New Roman" w:hAnsi="Aptos" w:cs="Arial"/>
        </w:rPr>
        <w:t xml:space="preserve"> Adoption and Foster Care Analysis and Reporting System (AFCARS) data elements </w:t>
      </w:r>
      <w:r w:rsidRPr="00833C45">
        <w:rPr>
          <w:rFonts w:ascii="Aptos" w:eastAsia="Times New Roman" w:hAnsi="Aptos" w:cs="Arial"/>
        </w:rPr>
        <w:t>published in the December 2024 final rule</w:t>
      </w:r>
      <w:r w:rsidR="008C75A5">
        <w:rPr>
          <w:rFonts w:ascii="Aptos" w:eastAsia="Times New Roman" w:hAnsi="Aptos" w:cs="Arial"/>
        </w:rPr>
        <w:t xml:space="preserve"> (</w:t>
      </w:r>
      <w:r w:rsidR="008C75A5" w:rsidRPr="008C75A5">
        <w:rPr>
          <w:rFonts w:ascii="Aptos" w:eastAsia="Times New Roman" w:hAnsi="Aptos" w:cs="Arial"/>
        </w:rPr>
        <w:t>89 FR 96569</w:t>
      </w:r>
      <w:r w:rsidR="008C75A5">
        <w:rPr>
          <w:rFonts w:ascii="Aptos" w:eastAsia="Times New Roman" w:hAnsi="Aptos" w:cs="Arial"/>
        </w:rPr>
        <w:t>)</w:t>
      </w:r>
      <w:r w:rsidRPr="00833C45">
        <w:rPr>
          <w:rFonts w:ascii="Aptos" w:eastAsia="Times New Roman" w:hAnsi="Aptos" w:cs="Arial"/>
        </w:rPr>
        <w:t xml:space="preserve">. </w:t>
      </w:r>
      <w:r w:rsidR="0079735B" w:rsidRPr="00833C45">
        <w:rPr>
          <w:rFonts w:ascii="Aptos" w:eastAsia="Times New Roman" w:hAnsi="Aptos" w:cs="Arial"/>
        </w:rPr>
        <w:t>American Indian and Alaska Native (</w:t>
      </w:r>
      <w:r w:rsidR="00650F15" w:rsidRPr="00833C45">
        <w:rPr>
          <w:rFonts w:ascii="Aptos" w:eastAsia="Times New Roman" w:hAnsi="Aptos" w:cs="Arial"/>
        </w:rPr>
        <w:t>Native</w:t>
      </w:r>
      <w:r w:rsidR="0079735B" w:rsidRPr="00833C45">
        <w:rPr>
          <w:rFonts w:ascii="Aptos" w:eastAsia="Times New Roman" w:hAnsi="Aptos" w:cs="Arial"/>
        </w:rPr>
        <w:t xml:space="preserve">) children have a unique legal status as citizens of </w:t>
      </w:r>
      <w:r w:rsidRPr="00833C45">
        <w:rPr>
          <w:rFonts w:ascii="Aptos" w:eastAsia="Times New Roman" w:hAnsi="Aptos" w:cs="Arial"/>
        </w:rPr>
        <w:t xml:space="preserve">Tribal </w:t>
      </w:r>
      <w:r w:rsidR="0079735B" w:rsidRPr="00833C45">
        <w:rPr>
          <w:rFonts w:ascii="Aptos" w:eastAsia="Times New Roman" w:hAnsi="Aptos" w:cs="Arial"/>
        </w:rPr>
        <w:t>governments with federal laws, like the Indian Child Welfare Act (ICWA), that provide</w:t>
      </w:r>
      <w:r w:rsidR="00615040">
        <w:rPr>
          <w:rFonts w:ascii="Aptos" w:eastAsia="Times New Roman" w:hAnsi="Aptos" w:cs="Arial"/>
        </w:rPr>
        <w:t>s</w:t>
      </w:r>
      <w:r w:rsidR="0079735B" w:rsidRPr="00833C45">
        <w:rPr>
          <w:rFonts w:ascii="Aptos" w:eastAsia="Times New Roman" w:hAnsi="Aptos" w:cs="Arial"/>
        </w:rPr>
        <w:t xml:space="preserve"> important safeguards to help them maintain their </w:t>
      </w:r>
      <w:r w:rsidRPr="00833C45">
        <w:rPr>
          <w:rFonts w:ascii="Aptos" w:eastAsia="Times New Roman" w:hAnsi="Aptos" w:cs="Arial"/>
        </w:rPr>
        <w:t xml:space="preserve">Tribal </w:t>
      </w:r>
      <w:r w:rsidR="0079735B" w:rsidRPr="00833C45">
        <w:rPr>
          <w:rFonts w:ascii="Aptos" w:eastAsia="Times New Roman" w:hAnsi="Aptos" w:cs="Arial"/>
        </w:rPr>
        <w:t xml:space="preserve">and family relationships and cultural connections. This unique legal status and the requirements of federal laws like ICWA are not addressed in current federal reporting requirements for state child welfare systems. This has contributed to states not having a full understanding of their progress in implementing ICWA and difficulty in developing effective and collaborative responses with </w:t>
      </w:r>
      <w:r w:rsidRPr="00833C45">
        <w:rPr>
          <w:rFonts w:ascii="Aptos" w:eastAsia="Times New Roman" w:hAnsi="Aptos" w:cs="Arial"/>
        </w:rPr>
        <w:t>Trib</w:t>
      </w:r>
      <w:r w:rsidR="001E64ED">
        <w:rPr>
          <w:rFonts w:ascii="Aptos" w:eastAsia="Times New Roman" w:hAnsi="Aptos" w:cs="Arial"/>
        </w:rPr>
        <w:t>al Nations that produce improved outcomes</w:t>
      </w:r>
      <w:r w:rsidR="0079735B" w:rsidRPr="00833C45">
        <w:rPr>
          <w:rFonts w:ascii="Aptos" w:eastAsia="Times New Roman" w:hAnsi="Aptos" w:cs="Arial"/>
        </w:rPr>
        <w:t xml:space="preserve">. Tribal </w:t>
      </w:r>
      <w:r w:rsidRPr="00833C45">
        <w:rPr>
          <w:rFonts w:ascii="Aptos" w:eastAsia="Times New Roman" w:hAnsi="Aptos" w:cs="Arial"/>
        </w:rPr>
        <w:t xml:space="preserve">Nations have suffered under previous AFCARS data </w:t>
      </w:r>
      <w:r w:rsidR="0079735B" w:rsidRPr="00833C45">
        <w:rPr>
          <w:rFonts w:ascii="Aptos" w:eastAsia="Times New Roman" w:hAnsi="Aptos" w:cs="Arial"/>
        </w:rPr>
        <w:t xml:space="preserve">limitations, as they don’t have access to informed and accurate data needed to educate policymakers about the challenges their </w:t>
      </w:r>
      <w:r w:rsidRPr="00833C45">
        <w:rPr>
          <w:rFonts w:ascii="Aptos" w:eastAsia="Times New Roman" w:hAnsi="Aptos" w:cs="Arial"/>
        </w:rPr>
        <w:t xml:space="preserve">Tribal </w:t>
      </w:r>
      <w:r w:rsidR="0079735B" w:rsidRPr="00833C45">
        <w:rPr>
          <w:rFonts w:ascii="Aptos" w:eastAsia="Times New Roman" w:hAnsi="Aptos" w:cs="Arial"/>
        </w:rPr>
        <w:t xml:space="preserve">children and families are experiencing or </w:t>
      </w:r>
      <w:r w:rsidR="00650F15" w:rsidRPr="00833C45">
        <w:rPr>
          <w:rFonts w:ascii="Aptos" w:eastAsia="Times New Roman" w:hAnsi="Aptos" w:cs="Arial"/>
        </w:rPr>
        <w:t>justifying</w:t>
      </w:r>
      <w:r w:rsidR="0079735B" w:rsidRPr="00833C45">
        <w:rPr>
          <w:rFonts w:ascii="Aptos" w:eastAsia="Times New Roman" w:hAnsi="Aptos" w:cs="Arial"/>
        </w:rPr>
        <w:t xml:space="preserve"> the appropriate solutions. Together, these AFCARS policy limitations over the last 30 years have hindered </w:t>
      </w:r>
      <w:r w:rsidRPr="00833C45">
        <w:rPr>
          <w:rFonts w:ascii="Aptos" w:eastAsia="Times New Roman" w:hAnsi="Aptos" w:cs="Arial"/>
        </w:rPr>
        <w:t xml:space="preserve">Tribal </w:t>
      </w:r>
      <w:r w:rsidR="0079735B" w:rsidRPr="00833C45">
        <w:rPr>
          <w:rFonts w:ascii="Aptos" w:eastAsia="Times New Roman" w:hAnsi="Aptos" w:cs="Arial"/>
        </w:rPr>
        <w:t xml:space="preserve">and state efforts to address reoccurring and chronic concerns about </w:t>
      </w:r>
      <w:r w:rsidRPr="00833C45">
        <w:rPr>
          <w:rFonts w:ascii="Aptos" w:eastAsia="Times New Roman" w:hAnsi="Aptos" w:cs="Arial"/>
        </w:rPr>
        <w:t xml:space="preserve">Native </w:t>
      </w:r>
      <w:r w:rsidR="0079735B" w:rsidRPr="00833C45">
        <w:rPr>
          <w:rFonts w:ascii="Aptos" w:eastAsia="Times New Roman" w:hAnsi="Aptos" w:cs="Arial"/>
        </w:rPr>
        <w:t xml:space="preserve">children’s well-being. With </w:t>
      </w:r>
      <w:r w:rsidRPr="00833C45">
        <w:rPr>
          <w:rFonts w:ascii="Aptos" w:eastAsia="Times New Roman" w:hAnsi="Aptos" w:cs="Arial"/>
        </w:rPr>
        <w:t>Native</w:t>
      </w:r>
      <w:r w:rsidR="0079735B" w:rsidRPr="00833C45">
        <w:rPr>
          <w:rFonts w:ascii="Aptos" w:eastAsia="Times New Roman" w:hAnsi="Aptos" w:cs="Arial"/>
        </w:rPr>
        <w:t xml:space="preserve"> children nationally facing disproportionate placement in state foster care at a rate over </w:t>
      </w:r>
      <w:r w:rsidRPr="00833C45">
        <w:rPr>
          <w:rFonts w:ascii="Aptos" w:eastAsia="Times New Roman" w:hAnsi="Aptos" w:cs="Arial"/>
        </w:rPr>
        <w:t xml:space="preserve">three </w:t>
      </w:r>
      <w:r w:rsidR="0079735B" w:rsidRPr="00833C45">
        <w:rPr>
          <w:rFonts w:ascii="Aptos" w:eastAsia="Times New Roman" w:hAnsi="Aptos" w:cs="Arial"/>
        </w:rPr>
        <w:t>times their population</w:t>
      </w:r>
      <w:r w:rsidR="00CB2971">
        <w:rPr>
          <w:rFonts w:ascii="Aptos" w:eastAsia="Times New Roman" w:hAnsi="Aptos" w:cs="Arial"/>
        </w:rPr>
        <w:t>,</w:t>
      </w:r>
      <w:r w:rsidR="0079735B" w:rsidRPr="00833C45">
        <w:rPr>
          <w:rFonts w:ascii="Aptos" w:eastAsia="Times New Roman" w:hAnsi="Aptos" w:cs="Arial"/>
        </w:rPr>
        <w:t xml:space="preserve"> and other poor outcomes, the need for ongoing, reliable, and accessible data has never been greater. </w:t>
      </w:r>
    </w:p>
    <w:p w14:paraId="51B59D7A" w14:textId="77777777" w:rsidR="00514456" w:rsidRPr="00833C45" w:rsidRDefault="00514456" w:rsidP="006C6524">
      <w:pPr>
        <w:pStyle w:val="NoSpacing"/>
        <w:rPr>
          <w:rFonts w:ascii="Aptos" w:eastAsia="Times New Roman" w:hAnsi="Aptos" w:cs="Arial"/>
        </w:rPr>
      </w:pPr>
    </w:p>
    <w:p w14:paraId="44C3D110" w14:textId="16EB562E" w:rsidR="00514456" w:rsidRPr="008C75A5" w:rsidRDefault="00514456" w:rsidP="006C6524">
      <w:pPr>
        <w:pStyle w:val="NoSpacing"/>
        <w:rPr>
          <w:rFonts w:ascii="Aptos" w:eastAsia="Times New Roman" w:hAnsi="Aptos" w:cs="Arial"/>
          <w:b/>
          <w:bCs/>
          <w:i/>
          <w:iCs/>
        </w:rPr>
      </w:pPr>
      <w:r w:rsidRPr="008C75A5">
        <w:rPr>
          <w:rFonts w:ascii="Aptos" w:eastAsia="Times New Roman" w:hAnsi="Aptos" w:cs="Arial"/>
          <w:b/>
          <w:bCs/>
          <w:i/>
          <w:iCs/>
        </w:rPr>
        <w:t>Necessity and Practical Utility of the Data</w:t>
      </w:r>
    </w:p>
    <w:p w14:paraId="541BE28A" w14:textId="77777777" w:rsidR="00644EB3" w:rsidRPr="00833C45" w:rsidRDefault="00644EB3" w:rsidP="006C6524">
      <w:pPr>
        <w:pStyle w:val="NoSpacing"/>
        <w:rPr>
          <w:rFonts w:ascii="Aptos" w:eastAsia="Times New Roman" w:hAnsi="Aptos" w:cs="Arial"/>
          <w:b/>
          <w:bCs/>
        </w:rPr>
      </w:pPr>
    </w:p>
    <w:p w14:paraId="3746FEF5" w14:textId="7D98B278" w:rsidR="00644EB3" w:rsidRPr="00833C45" w:rsidRDefault="00644EB3" w:rsidP="006C6524">
      <w:pPr>
        <w:pStyle w:val="NoSpacing"/>
        <w:rPr>
          <w:rFonts w:ascii="Aptos" w:eastAsia="Times New Roman" w:hAnsi="Aptos" w:cs="Arial"/>
        </w:rPr>
      </w:pPr>
      <w:r w:rsidRPr="00EB1F91">
        <w:rPr>
          <w:rFonts w:ascii="Aptos" w:eastAsia="Times New Roman" w:hAnsi="Aptos" w:cs="Arial"/>
        </w:rPr>
        <w:t xml:space="preserve">The ICWA data elements established under the AFCARS 2024 final rule are </w:t>
      </w:r>
      <w:r w:rsidR="0079735B" w:rsidRPr="00EB1F91">
        <w:rPr>
          <w:rFonts w:ascii="Aptos" w:eastAsia="Times New Roman" w:hAnsi="Aptos" w:cs="Arial"/>
        </w:rPr>
        <w:t xml:space="preserve">the first federal data elements that can provide detailed information on ICWA implementation. </w:t>
      </w:r>
      <w:r w:rsidRPr="00EB1F91">
        <w:rPr>
          <w:rFonts w:ascii="Aptos" w:eastAsia="Times New Roman" w:hAnsi="Aptos" w:cs="Arial"/>
        </w:rPr>
        <w:t xml:space="preserve">The data elements </w:t>
      </w:r>
      <w:r w:rsidR="00EB1F91" w:rsidRPr="00EB1F91">
        <w:rPr>
          <w:rFonts w:ascii="Aptos" w:eastAsia="Times New Roman" w:hAnsi="Aptos" w:cs="Arial"/>
        </w:rPr>
        <w:t>align with ICWA requirements and enable Tribes, states, and federal agencies to gain a more detailed understanding of service trends and outcomes</w:t>
      </w:r>
      <w:r w:rsidR="00EB1F91" w:rsidRPr="00EB1F91">
        <w:rPr>
          <w:rFonts w:ascii="Aptos" w:hAnsi="Aptos"/>
        </w:rPr>
        <w:t>—</w:t>
      </w:r>
      <w:r w:rsidR="00EB1F91" w:rsidRPr="00EB1F91">
        <w:rPr>
          <w:rFonts w:ascii="Aptos" w:hAnsi="Aptos"/>
        </w:rPr>
        <w:t xml:space="preserve">such as efforts to prevent removal, support reunification when appropriate, track out-of-home placements, and identify barriers to achieving </w:t>
      </w:r>
      <w:r w:rsidR="0079735B" w:rsidRPr="00EB1F91">
        <w:rPr>
          <w:rFonts w:ascii="Aptos" w:eastAsia="Times New Roman" w:hAnsi="Aptos" w:cs="Arial"/>
        </w:rPr>
        <w:t xml:space="preserve">permanency for </w:t>
      </w:r>
      <w:r w:rsidRPr="00EB1F91">
        <w:rPr>
          <w:rFonts w:ascii="Aptos" w:eastAsia="Times New Roman" w:hAnsi="Aptos" w:cs="Arial"/>
        </w:rPr>
        <w:t>Native</w:t>
      </w:r>
      <w:r w:rsidR="0079735B" w:rsidRPr="00EB1F91">
        <w:rPr>
          <w:rFonts w:ascii="Aptos" w:eastAsia="Times New Roman" w:hAnsi="Aptos" w:cs="Arial"/>
        </w:rPr>
        <w:t xml:space="preserve"> </w:t>
      </w:r>
      <w:r w:rsidR="00EB1F91" w:rsidRPr="00EB1F91">
        <w:rPr>
          <w:rFonts w:ascii="Aptos" w:eastAsia="Times New Roman" w:hAnsi="Aptos" w:cs="Arial"/>
        </w:rPr>
        <w:t>children.</w:t>
      </w:r>
      <w:r w:rsidR="0079735B" w:rsidRPr="00EB1F91">
        <w:rPr>
          <w:rFonts w:ascii="Aptos" w:eastAsia="Times New Roman" w:hAnsi="Aptos" w:cs="Arial"/>
        </w:rPr>
        <w:t xml:space="preserve"> </w:t>
      </w:r>
      <w:r w:rsidR="005D58FC" w:rsidRPr="00EB1F91">
        <w:rPr>
          <w:rFonts w:ascii="Aptos" w:eastAsia="Times New Roman" w:hAnsi="Aptos" w:cs="Arial"/>
        </w:rPr>
        <w:t xml:space="preserve">Thirty years of </w:t>
      </w:r>
      <w:r w:rsidR="001E64ED" w:rsidRPr="00EB1F91">
        <w:rPr>
          <w:rFonts w:ascii="Aptos" w:eastAsia="Times New Roman" w:hAnsi="Aptos" w:cs="Arial"/>
        </w:rPr>
        <w:t xml:space="preserve">AFCARS data </w:t>
      </w:r>
      <w:r w:rsidR="005D58FC" w:rsidRPr="00EB1F91">
        <w:rPr>
          <w:rFonts w:ascii="Aptos" w:eastAsia="Times New Roman" w:hAnsi="Aptos" w:cs="Arial"/>
        </w:rPr>
        <w:t xml:space="preserve">without </w:t>
      </w:r>
      <w:proofErr w:type="gramStart"/>
      <w:r w:rsidR="005D58FC" w:rsidRPr="00EB1F91">
        <w:rPr>
          <w:rFonts w:ascii="Aptos" w:eastAsia="Times New Roman" w:hAnsi="Aptos" w:cs="Arial"/>
        </w:rPr>
        <w:t>data elements</w:t>
      </w:r>
      <w:proofErr w:type="gramEnd"/>
      <w:r w:rsidR="005D58FC" w:rsidRPr="00EB1F91">
        <w:rPr>
          <w:rFonts w:ascii="Aptos" w:eastAsia="Times New Roman" w:hAnsi="Aptos" w:cs="Arial"/>
        </w:rPr>
        <w:t xml:space="preserve"> that </w:t>
      </w:r>
      <w:r w:rsidR="008A5EAC" w:rsidRPr="00EB1F91">
        <w:rPr>
          <w:rFonts w:ascii="Aptos" w:eastAsia="Times New Roman" w:hAnsi="Aptos" w:cs="Arial"/>
        </w:rPr>
        <w:t>focus</w:t>
      </w:r>
      <w:r w:rsidR="001E64ED" w:rsidRPr="00EB1F91">
        <w:rPr>
          <w:rFonts w:ascii="Aptos" w:eastAsia="Times New Roman" w:hAnsi="Aptos" w:cs="Arial"/>
        </w:rPr>
        <w:t xml:space="preserve"> on the unique needs </w:t>
      </w:r>
      <w:r w:rsidR="005D58FC" w:rsidRPr="00EB1F91">
        <w:rPr>
          <w:rFonts w:ascii="Aptos" w:eastAsia="Times New Roman" w:hAnsi="Aptos" w:cs="Arial"/>
        </w:rPr>
        <w:t xml:space="preserve">or political status </w:t>
      </w:r>
      <w:r w:rsidR="001E64ED" w:rsidRPr="00EB1F91">
        <w:rPr>
          <w:rFonts w:ascii="Aptos" w:eastAsia="Times New Roman" w:hAnsi="Aptos" w:cs="Arial"/>
        </w:rPr>
        <w:t xml:space="preserve">of Native children </w:t>
      </w:r>
      <w:r w:rsidR="005D58FC" w:rsidRPr="00EB1F91">
        <w:rPr>
          <w:rFonts w:ascii="Aptos" w:eastAsia="Times New Roman" w:hAnsi="Aptos" w:cs="Arial"/>
        </w:rPr>
        <w:t>or</w:t>
      </w:r>
      <w:r w:rsidR="001E64ED" w:rsidRPr="00EB1F91">
        <w:rPr>
          <w:rFonts w:ascii="Aptos" w:eastAsia="Times New Roman" w:hAnsi="Aptos" w:cs="Arial"/>
        </w:rPr>
        <w:t xml:space="preserve"> </w:t>
      </w:r>
      <w:r w:rsidR="005D58FC" w:rsidRPr="00EB1F91">
        <w:rPr>
          <w:rFonts w:ascii="Aptos" w:eastAsia="Times New Roman" w:hAnsi="Aptos" w:cs="Arial"/>
        </w:rPr>
        <w:t>without consideration of the</w:t>
      </w:r>
      <w:r w:rsidR="001E64ED" w:rsidRPr="00EB1F91">
        <w:rPr>
          <w:rFonts w:ascii="Aptos" w:eastAsia="Times New Roman" w:hAnsi="Aptos" w:cs="Arial"/>
        </w:rPr>
        <w:t xml:space="preserve"> congressionally mandated requirements </w:t>
      </w:r>
      <w:r w:rsidR="005D58FC" w:rsidRPr="00EB1F91">
        <w:rPr>
          <w:rFonts w:ascii="Aptos" w:eastAsia="Times New Roman" w:hAnsi="Aptos" w:cs="Arial"/>
        </w:rPr>
        <w:t>under ICWA to</w:t>
      </w:r>
      <w:r w:rsidR="001E64ED" w:rsidRPr="00EB1F91">
        <w:rPr>
          <w:rFonts w:ascii="Aptos" w:eastAsia="Times New Roman" w:hAnsi="Aptos" w:cs="Arial"/>
        </w:rPr>
        <w:t xml:space="preserve"> ensure their best interests are met, have </w:t>
      </w:r>
      <w:r w:rsidR="005D58FC" w:rsidRPr="00EB1F91">
        <w:rPr>
          <w:rFonts w:ascii="Aptos" w:eastAsia="Times New Roman" w:hAnsi="Aptos" w:cs="Arial"/>
        </w:rPr>
        <w:t xml:space="preserve">contributed significantly to the inability to improve </w:t>
      </w:r>
      <w:r w:rsidR="001E64ED" w:rsidRPr="00EB1F91">
        <w:rPr>
          <w:rFonts w:ascii="Aptos" w:eastAsia="Times New Roman" w:hAnsi="Aptos" w:cs="Arial"/>
        </w:rPr>
        <w:t xml:space="preserve">outcomes for Native children. </w:t>
      </w:r>
      <w:r w:rsidR="0079735B" w:rsidRPr="00EB1F91">
        <w:rPr>
          <w:rFonts w:ascii="Aptos" w:eastAsia="Times New Roman" w:hAnsi="Aptos" w:cs="Arial"/>
        </w:rPr>
        <w:t xml:space="preserve">This, combined </w:t>
      </w:r>
      <w:r w:rsidR="0079735B" w:rsidRPr="00EB1F91">
        <w:rPr>
          <w:rFonts w:ascii="Aptos" w:eastAsia="Times New Roman" w:hAnsi="Aptos" w:cs="Arial"/>
        </w:rPr>
        <w:lastRenderedPageBreak/>
        <w:t xml:space="preserve">with other AFCARS and federal child-related data measures, will provide a full picture of the status of </w:t>
      </w:r>
      <w:r w:rsidRPr="00EB1F91">
        <w:rPr>
          <w:rFonts w:ascii="Aptos" w:eastAsia="Times New Roman" w:hAnsi="Aptos" w:cs="Arial"/>
        </w:rPr>
        <w:t>Native</w:t>
      </w:r>
      <w:r w:rsidR="0079735B" w:rsidRPr="00EB1F91">
        <w:rPr>
          <w:rFonts w:ascii="Aptos" w:eastAsia="Times New Roman" w:hAnsi="Aptos" w:cs="Arial"/>
        </w:rPr>
        <w:t xml:space="preserve"> children and families and the reasons behind the lagging outcomes they experience. Improved</w:t>
      </w:r>
      <w:r w:rsidR="0079735B" w:rsidRPr="00833C45">
        <w:rPr>
          <w:rFonts w:ascii="Aptos" w:eastAsia="Times New Roman" w:hAnsi="Aptos" w:cs="Arial"/>
        </w:rPr>
        <w:t xml:space="preserve"> policy development, technical assistance, training, and resource allocation will result from having regularly updated and reliable data available. </w:t>
      </w:r>
    </w:p>
    <w:p w14:paraId="6624CF82" w14:textId="77777777" w:rsidR="00D21408" w:rsidRPr="00833C45" w:rsidRDefault="00D21408" w:rsidP="006C6524">
      <w:pPr>
        <w:pStyle w:val="NoSpacing"/>
        <w:rPr>
          <w:rFonts w:ascii="Aptos" w:eastAsia="Times New Roman" w:hAnsi="Aptos" w:cs="Arial"/>
        </w:rPr>
      </w:pPr>
    </w:p>
    <w:p w14:paraId="525FBCDC" w14:textId="08CFBFAE" w:rsidR="00D21408" w:rsidRPr="00833C45" w:rsidRDefault="00D21408" w:rsidP="006C6524">
      <w:pPr>
        <w:pStyle w:val="NoSpacing"/>
        <w:rPr>
          <w:rFonts w:ascii="Aptos" w:eastAsia="Times New Roman" w:hAnsi="Aptos" w:cs="Arial"/>
        </w:rPr>
      </w:pPr>
      <w:r w:rsidRPr="00833C45">
        <w:rPr>
          <w:rFonts w:ascii="Aptos" w:eastAsia="Times New Roman" w:hAnsi="Aptos" w:cs="Arial"/>
        </w:rPr>
        <w:t xml:space="preserve">ICWA data collection is essential because it directly supports </w:t>
      </w:r>
      <w:r w:rsidR="00EB1F91">
        <w:rPr>
          <w:rFonts w:ascii="Aptos" w:eastAsia="Times New Roman" w:hAnsi="Aptos" w:cs="Arial"/>
        </w:rPr>
        <w:t>the Administration for Children and Famil</w:t>
      </w:r>
      <w:r w:rsidR="006D6420">
        <w:rPr>
          <w:rFonts w:ascii="Aptos" w:eastAsia="Times New Roman" w:hAnsi="Aptos" w:cs="Arial"/>
        </w:rPr>
        <w:t xml:space="preserve">ies </w:t>
      </w:r>
      <w:r w:rsidRPr="00833C45">
        <w:rPr>
          <w:rFonts w:ascii="Aptos" w:eastAsia="Times New Roman" w:hAnsi="Aptos" w:cs="Arial"/>
          <w:i/>
          <w:iCs/>
        </w:rPr>
        <w:t xml:space="preserve">A Home for Every Child </w:t>
      </w:r>
      <w:proofErr w:type="gramStart"/>
      <w:r w:rsidRPr="00833C45">
        <w:rPr>
          <w:rFonts w:ascii="Aptos" w:eastAsia="Times New Roman" w:hAnsi="Aptos" w:cs="Arial"/>
        </w:rPr>
        <w:t>initiative</w:t>
      </w:r>
      <w:r w:rsidR="0008459E" w:rsidRPr="00A10D59">
        <w:t>—</w:t>
      </w:r>
      <w:proofErr w:type="gramEnd"/>
      <w:r w:rsidRPr="00833C45">
        <w:rPr>
          <w:rFonts w:ascii="Aptos" w:eastAsia="Times New Roman" w:hAnsi="Aptos" w:cs="Arial"/>
        </w:rPr>
        <w:t xml:space="preserve">especially </w:t>
      </w:r>
      <w:r w:rsidR="006D6420" w:rsidRPr="00833C45">
        <w:rPr>
          <w:rFonts w:ascii="Aptos" w:eastAsia="Times New Roman" w:hAnsi="Aptos" w:cs="Arial"/>
        </w:rPr>
        <w:t>prioriti</w:t>
      </w:r>
      <w:r w:rsidR="006D6420">
        <w:rPr>
          <w:rFonts w:ascii="Aptos" w:eastAsia="Times New Roman" w:hAnsi="Aptos" w:cs="Arial"/>
        </w:rPr>
        <w:t xml:space="preserve">zing </w:t>
      </w:r>
      <w:r w:rsidR="006D6420" w:rsidRPr="00833C45">
        <w:rPr>
          <w:rFonts w:ascii="Aptos" w:eastAsia="Times New Roman" w:hAnsi="Aptos" w:cs="Arial"/>
        </w:rPr>
        <w:t>prevention</w:t>
      </w:r>
      <w:r w:rsidRPr="00833C45">
        <w:rPr>
          <w:rFonts w:ascii="Aptos" w:eastAsia="Times New Roman" w:hAnsi="Aptos" w:cs="Arial"/>
        </w:rPr>
        <w:t>, permanency, stability, and placement with relatives/kin whenever possible. The ICWA data elements show whether states are taking the steps required to keep Native children safely with their families, engaging Tribes early, helping families access services sooner, and prioritizing kinship placements</w:t>
      </w:r>
      <w:r w:rsidR="0008459E" w:rsidRPr="00A10D59">
        <w:t>—</w:t>
      </w:r>
      <w:r w:rsidRPr="00833C45">
        <w:rPr>
          <w:rFonts w:ascii="Aptos" w:eastAsia="Times New Roman" w:hAnsi="Aptos" w:cs="Arial"/>
        </w:rPr>
        <w:t xml:space="preserve">all core components of achieving timely and appropriate permanency. By making these protections visible, the data can help identify where systems need support to reduce unnecessary removals, strengthen families, and ensure that every child can grow up in a safe, stable home while maintaining vital connections to family and community.  </w:t>
      </w:r>
    </w:p>
    <w:p w14:paraId="14C15DDA" w14:textId="77777777" w:rsidR="00644EB3" w:rsidRPr="00833C45" w:rsidRDefault="00644EB3" w:rsidP="006C6524">
      <w:pPr>
        <w:pStyle w:val="NoSpacing"/>
        <w:rPr>
          <w:rFonts w:ascii="Aptos" w:eastAsia="Times New Roman" w:hAnsi="Aptos" w:cs="Arial"/>
          <w:b/>
          <w:bCs/>
        </w:rPr>
      </w:pPr>
    </w:p>
    <w:p w14:paraId="17F9EF52" w14:textId="6F737BF8" w:rsidR="00514456" w:rsidRPr="00E73B29" w:rsidRDefault="00514456" w:rsidP="006C6524">
      <w:pPr>
        <w:pStyle w:val="NoSpacing"/>
        <w:rPr>
          <w:rFonts w:ascii="Aptos" w:eastAsia="Times New Roman" w:hAnsi="Aptos" w:cs="Arial"/>
          <w:b/>
          <w:bCs/>
          <w:i/>
          <w:iCs/>
        </w:rPr>
      </w:pPr>
      <w:r w:rsidRPr="00E73B29">
        <w:rPr>
          <w:rFonts w:ascii="Aptos" w:eastAsia="Times New Roman" w:hAnsi="Aptos" w:cs="Arial"/>
          <w:b/>
          <w:bCs/>
          <w:i/>
          <w:iCs/>
        </w:rPr>
        <w:t xml:space="preserve">Quality, Utility, and Clarity of the ICWA Data Elements </w:t>
      </w:r>
    </w:p>
    <w:p w14:paraId="666E80AE" w14:textId="77777777" w:rsidR="00514456" w:rsidRPr="00833C45" w:rsidRDefault="00514456" w:rsidP="006C6524">
      <w:pPr>
        <w:pStyle w:val="NoSpacing"/>
        <w:rPr>
          <w:rFonts w:ascii="Aptos" w:eastAsia="Times New Roman" w:hAnsi="Aptos" w:cs="Arial"/>
        </w:rPr>
      </w:pPr>
    </w:p>
    <w:p w14:paraId="08570A85" w14:textId="038C767E" w:rsidR="00514456" w:rsidRPr="00833C45" w:rsidRDefault="00514456" w:rsidP="006C6524">
      <w:pPr>
        <w:pStyle w:val="NoSpacing"/>
        <w:rPr>
          <w:rFonts w:ascii="Aptos" w:eastAsia="Times New Roman" w:hAnsi="Aptos" w:cs="Arial"/>
        </w:rPr>
      </w:pPr>
      <w:r w:rsidRPr="00833C45">
        <w:rPr>
          <w:rFonts w:ascii="Aptos" w:eastAsia="Times New Roman" w:hAnsi="Aptos" w:cs="Arial"/>
        </w:rPr>
        <w:t xml:space="preserve">The ICWA data elements in the final rule are </w:t>
      </w:r>
      <w:r w:rsidR="00E73B29">
        <w:rPr>
          <w:rFonts w:ascii="Aptos" w:eastAsia="Times New Roman" w:hAnsi="Aptos" w:cs="Arial"/>
        </w:rPr>
        <w:t xml:space="preserve">intentionally structured around the law’s </w:t>
      </w:r>
      <w:r w:rsidR="00C31787">
        <w:rPr>
          <w:rFonts w:ascii="Aptos" w:eastAsia="Times New Roman" w:hAnsi="Aptos" w:cs="Arial"/>
        </w:rPr>
        <w:t xml:space="preserve">core </w:t>
      </w:r>
      <w:r w:rsidR="00C31787" w:rsidRPr="00833C45">
        <w:rPr>
          <w:rFonts w:ascii="Aptos" w:eastAsia="Times New Roman" w:hAnsi="Aptos" w:cs="Arial"/>
        </w:rPr>
        <w:t>statutory</w:t>
      </w:r>
      <w:r w:rsidRPr="00833C45">
        <w:rPr>
          <w:rFonts w:ascii="Aptos" w:eastAsia="Times New Roman" w:hAnsi="Aptos" w:cs="Arial"/>
        </w:rPr>
        <w:t xml:space="preserve"> protections</w:t>
      </w:r>
      <w:r w:rsidR="004A1CFD" w:rsidRPr="00A10D59">
        <w:t>—</w:t>
      </w:r>
      <w:r w:rsidRPr="00833C45">
        <w:rPr>
          <w:rFonts w:ascii="Aptos" w:eastAsia="Times New Roman" w:hAnsi="Aptos" w:cs="Arial"/>
        </w:rPr>
        <w:t>such as inquiry, notice, active efforts, and placement preferences</w:t>
      </w:r>
      <w:r w:rsidR="00E73B29">
        <w:rPr>
          <w:rFonts w:ascii="Aptos" w:eastAsia="Times New Roman" w:hAnsi="Aptos" w:cs="Arial"/>
        </w:rPr>
        <w:t xml:space="preserve">. </w:t>
      </w:r>
      <w:r w:rsidR="00C31787">
        <w:rPr>
          <w:rFonts w:ascii="Aptos" w:eastAsia="Times New Roman" w:hAnsi="Aptos" w:cs="Arial"/>
        </w:rPr>
        <w:t xml:space="preserve">By anchoring each element to a specific statutory requirement, the rule promotes consistent, high-quality </w:t>
      </w:r>
      <w:r w:rsidR="005269FC" w:rsidRPr="00833C45">
        <w:rPr>
          <w:rFonts w:ascii="Aptos" w:eastAsia="Times New Roman" w:hAnsi="Aptos" w:cs="Arial"/>
        </w:rPr>
        <w:t>reporting</w:t>
      </w:r>
      <w:r w:rsidRPr="00833C45">
        <w:rPr>
          <w:rFonts w:ascii="Aptos" w:eastAsia="Times New Roman" w:hAnsi="Aptos" w:cs="Arial"/>
        </w:rPr>
        <w:t xml:space="preserve"> across states. These data </w:t>
      </w:r>
      <w:r w:rsidR="00C31787">
        <w:rPr>
          <w:rFonts w:ascii="Aptos" w:eastAsia="Times New Roman" w:hAnsi="Aptos" w:cs="Arial"/>
        </w:rPr>
        <w:t xml:space="preserve">points </w:t>
      </w:r>
      <w:r w:rsidRPr="00833C45">
        <w:rPr>
          <w:rFonts w:ascii="Aptos" w:eastAsia="Times New Roman" w:hAnsi="Aptos" w:cs="Arial"/>
        </w:rPr>
        <w:t xml:space="preserve">have </w:t>
      </w:r>
      <w:r w:rsidR="00C31787">
        <w:rPr>
          <w:rFonts w:ascii="Aptos" w:eastAsia="Times New Roman" w:hAnsi="Aptos" w:cs="Arial"/>
        </w:rPr>
        <w:t>substantial value</w:t>
      </w:r>
      <w:r w:rsidRPr="00833C45">
        <w:rPr>
          <w:rFonts w:ascii="Aptos" w:eastAsia="Times New Roman" w:hAnsi="Aptos" w:cs="Arial"/>
        </w:rPr>
        <w:t xml:space="preserve"> because they </w:t>
      </w:r>
      <w:r w:rsidR="00C31787">
        <w:rPr>
          <w:rFonts w:ascii="Aptos" w:eastAsia="Times New Roman" w:hAnsi="Aptos" w:cs="Arial"/>
        </w:rPr>
        <w:t>enable</w:t>
      </w:r>
      <w:r w:rsidR="00C31787" w:rsidRPr="00833C45">
        <w:rPr>
          <w:rFonts w:ascii="Aptos" w:eastAsia="Times New Roman" w:hAnsi="Aptos" w:cs="Arial"/>
        </w:rPr>
        <w:t xml:space="preserve"> </w:t>
      </w:r>
      <w:r w:rsidRPr="00833C45">
        <w:rPr>
          <w:rFonts w:ascii="Aptos" w:eastAsia="Times New Roman" w:hAnsi="Aptos" w:cs="Arial"/>
        </w:rPr>
        <w:t xml:space="preserve">federal, state, and Tribal partners to </w:t>
      </w:r>
      <w:r w:rsidR="00C31787">
        <w:rPr>
          <w:rFonts w:ascii="Aptos" w:eastAsia="Times New Roman" w:hAnsi="Aptos" w:cs="Arial"/>
        </w:rPr>
        <w:t>see</w:t>
      </w:r>
      <w:r w:rsidR="00C31787" w:rsidRPr="00833C45">
        <w:rPr>
          <w:rFonts w:ascii="Aptos" w:eastAsia="Times New Roman" w:hAnsi="Aptos" w:cs="Arial"/>
        </w:rPr>
        <w:t xml:space="preserve"> </w:t>
      </w:r>
      <w:r w:rsidRPr="00833C45">
        <w:rPr>
          <w:rFonts w:ascii="Aptos" w:eastAsia="Times New Roman" w:hAnsi="Aptos" w:cs="Arial"/>
        </w:rPr>
        <w:t xml:space="preserve">where ICWA protections are being </w:t>
      </w:r>
      <w:r w:rsidR="00C31787">
        <w:rPr>
          <w:rFonts w:ascii="Aptos" w:eastAsia="Times New Roman" w:hAnsi="Aptos" w:cs="Arial"/>
        </w:rPr>
        <w:t xml:space="preserve">carried out </w:t>
      </w:r>
      <w:r w:rsidRPr="00833C45">
        <w:rPr>
          <w:rFonts w:ascii="Aptos" w:eastAsia="Times New Roman" w:hAnsi="Aptos" w:cs="Arial"/>
        </w:rPr>
        <w:t>effectively and where additional training</w:t>
      </w:r>
      <w:r w:rsidR="00C31787">
        <w:rPr>
          <w:rFonts w:ascii="Aptos" w:eastAsia="Times New Roman" w:hAnsi="Aptos" w:cs="Arial"/>
        </w:rPr>
        <w:t>, technical assistance,</w:t>
      </w:r>
      <w:r w:rsidRPr="00833C45">
        <w:rPr>
          <w:rFonts w:ascii="Aptos" w:eastAsia="Times New Roman" w:hAnsi="Aptos" w:cs="Arial"/>
        </w:rPr>
        <w:t xml:space="preserve"> or oversight </w:t>
      </w:r>
      <w:r w:rsidR="00C31787">
        <w:rPr>
          <w:rFonts w:ascii="Aptos" w:eastAsia="Times New Roman" w:hAnsi="Aptos" w:cs="Arial"/>
        </w:rPr>
        <w:t>may be</w:t>
      </w:r>
      <w:r w:rsidR="00C31787" w:rsidRPr="00833C45">
        <w:rPr>
          <w:rFonts w:ascii="Aptos" w:eastAsia="Times New Roman" w:hAnsi="Aptos" w:cs="Arial"/>
        </w:rPr>
        <w:t xml:space="preserve"> </w:t>
      </w:r>
      <w:r w:rsidRPr="00833C45">
        <w:rPr>
          <w:rFonts w:ascii="Aptos" w:eastAsia="Times New Roman" w:hAnsi="Aptos" w:cs="Arial"/>
        </w:rPr>
        <w:t>needed.</w:t>
      </w:r>
    </w:p>
    <w:p w14:paraId="57639C52" w14:textId="77777777" w:rsidR="00514456" w:rsidRPr="00833C45" w:rsidRDefault="00514456" w:rsidP="006C6524">
      <w:pPr>
        <w:pStyle w:val="NoSpacing"/>
        <w:rPr>
          <w:rFonts w:ascii="Aptos" w:eastAsia="Times New Roman" w:hAnsi="Aptos" w:cs="Arial"/>
          <w:b/>
          <w:bCs/>
        </w:rPr>
      </w:pPr>
    </w:p>
    <w:p w14:paraId="3C71094F" w14:textId="404F0104" w:rsidR="00644EB3" w:rsidRPr="00833C45" w:rsidRDefault="00C31787" w:rsidP="006C6524">
      <w:pPr>
        <w:pStyle w:val="NoSpacing"/>
        <w:rPr>
          <w:rFonts w:ascii="Aptos" w:eastAsia="Times New Roman" w:hAnsi="Aptos" w:cs="Arial"/>
          <w:b/>
          <w:bCs/>
        </w:rPr>
      </w:pPr>
      <w:r>
        <w:rPr>
          <w:rFonts w:ascii="Aptos" w:eastAsia="Times New Roman" w:hAnsi="Aptos" w:cs="Arial"/>
        </w:rPr>
        <w:t xml:space="preserve">Furthermore, </w:t>
      </w:r>
      <w:r w:rsidR="00644EB3" w:rsidRPr="00833C45">
        <w:rPr>
          <w:rFonts w:ascii="Aptos" w:eastAsia="Times New Roman" w:hAnsi="Aptos" w:cs="Arial"/>
        </w:rPr>
        <w:t>ICWA d</w:t>
      </w:r>
      <w:r w:rsidR="0079735B" w:rsidRPr="00833C45">
        <w:rPr>
          <w:rFonts w:ascii="Aptos" w:eastAsia="Times New Roman" w:hAnsi="Aptos" w:cs="Arial"/>
        </w:rPr>
        <w:t>ata elements should be accessible in the case files of state Title IV-E agencies and should be considered part of any appropriately documented case file. This includes common case management information that details the activities of the Title IV-E agency related to case planning</w:t>
      </w:r>
      <w:r>
        <w:rPr>
          <w:rFonts w:ascii="Aptos" w:eastAsia="Times New Roman" w:hAnsi="Aptos" w:cs="Arial"/>
        </w:rPr>
        <w:t xml:space="preserve">, </w:t>
      </w:r>
      <w:r w:rsidR="0079735B" w:rsidRPr="00833C45">
        <w:rPr>
          <w:rFonts w:ascii="Aptos" w:eastAsia="Times New Roman" w:hAnsi="Aptos" w:cs="Arial"/>
        </w:rPr>
        <w:t>services</w:t>
      </w:r>
      <w:r>
        <w:rPr>
          <w:rFonts w:ascii="Aptos" w:eastAsia="Times New Roman" w:hAnsi="Aptos" w:cs="Arial"/>
        </w:rPr>
        <w:t>,</w:t>
      </w:r>
      <w:r w:rsidR="0079735B" w:rsidRPr="00833C45">
        <w:rPr>
          <w:rFonts w:ascii="Aptos" w:eastAsia="Times New Roman" w:hAnsi="Aptos" w:cs="Arial"/>
        </w:rPr>
        <w:t xml:space="preserve"> and related activities of the court in particular cases, such as court orders that inform the agency’s mandate and work. Examples of AFCARS data elements that have similar reach and purpose</w:t>
      </w:r>
      <w:r w:rsidR="005D58FC">
        <w:rPr>
          <w:rFonts w:ascii="Aptos" w:eastAsia="Times New Roman" w:hAnsi="Aptos" w:cs="Arial"/>
        </w:rPr>
        <w:t xml:space="preserve">, but are not tied to mandates for Native children, </w:t>
      </w:r>
      <w:r w:rsidR="0079735B" w:rsidRPr="00833C45">
        <w:rPr>
          <w:rFonts w:ascii="Aptos" w:eastAsia="Times New Roman" w:hAnsi="Aptos" w:cs="Arial"/>
        </w:rPr>
        <w:t xml:space="preserve"> include Reason for Discharge and Transfer to Another Agency, Living Arrangement and Provider </w:t>
      </w:r>
      <w:r w:rsidR="0010055E">
        <w:rPr>
          <w:rFonts w:ascii="Aptos" w:eastAsia="Times New Roman" w:hAnsi="Aptos" w:cs="Arial"/>
        </w:rPr>
        <w:t>I</w:t>
      </w:r>
      <w:r w:rsidR="0079735B" w:rsidRPr="00833C45">
        <w:rPr>
          <w:rFonts w:ascii="Aptos" w:eastAsia="Times New Roman" w:hAnsi="Aptos" w:cs="Arial"/>
        </w:rPr>
        <w:t>nformation, Date of Child’s Removal (court order establishing agency placement and care responsibility), Termination of Parental Rights and Adoption (</w:t>
      </w:r>
      <w:r w:rsidR="0057340F">
        <w:rPr>
          <w:rFonts w:ascii="Aptos" w:eastAsia="Times New Roman" w:hAnsi="Aptos" w:cs="Arial"/>
        </w:rPr>
        <w:t xml:space="preserve">which </w:t>
      </w:r>
      <w:r w:rsidR="0079735B" w:rsidRPr="00833C45">
        <w:rPr>
          <w:rFonts w:ascii="Aptos" w:eastAsia="Times New Roman" w:hAnsi="Aptos" w:cs="Arial"/>
        </w:rPr>
        <w:t xml:space="preserve">includes court order information). State agencies are </w:t>
      </w:r>
      <w:r w:rsidR="006E0E64" w:rsidRPr="00833C45">
        <w:rPr>
          <w:rFonts w:ascii="Aptos" w:eastAsia="Times New Roman" w:hAnsi="Aptos" w:cs="Arial"/>
        </w:rPr>
        <w:t xml:space="preserve">a regular party </w:t>
      </w:r>
      <w:r w:rsidR="0079735B" w:rsidRPr="00833C45">
        <w:rPr>
          <w:rFonts w:ascii="Aptos" w:eastAsia="Times New Roman" w:hAnsi="Aptos" w:cs="Arial"/>
        </w:rPr>
        <w:t>to state child welfare proceedings</w:t>
      </w:r>
      <w:r w:rsidR="0057340F">
        <w:rPr>
          <w:rFonts w:ascii="Aptos" w:eastAsia="Times New Roman" w:hAnsi="Aptos" w:cs="Arial"/>
        </w:rPr>
        <w:t>,</w:t>
      </w:r>
      <w:r w:rsidR="0079735B" w:rsidRPr="00833C45">
        <w:rPr>
          <w:rFonts w:ascii="Aptos" w:eastAsia="Times New Roman" w:hAnsi="Aptos" w:cs="Arial"/>
        </w:rPr>
        <w:t xml:space="preserve"> </w:t>
      </w:r>
      <w:r w:rsidR="006E0E64" w:rsidRPr="00833C45">
        <w:rPr>
          <w:rFonts w:ascii="Aptos" w:eastAsia="Times New Roman" w:hAnsi="Aptos" w:cs="Arial"/>
        </w:rPr>
        <w:t>and routinely attend</w:t>
      </w:r>
      <w:r w:rsidR="0079735B" w:rsidRPr="00833C45">
        <w:rPr>
          <w:rFonts w:ascii="Aptos" w:eastAsia="Times New Roman" w:hAnsi="Aptos" w:cs="Arial"/>
        </w:rPr>
        <w:t xml:space="preserve"> and participate in court hearings</w:t>
      </w:r>
      <w:r w:rsidR="006E0E64" w:rsidRPr="00833C45">
        <w:rPr>
          <w:rFonts w:ascii="Aptos" w:eastAsia="Times New Roman" w:hAnsi="Aptos" w:cs="Arial"/>
        </w:rPr>
        <w:t xml:space="preserve">, filing reports, questioning witnesses, </w:t>
      </w:r>
      <w:r w:rsidR="0079735B" w:rsidRPr="00833C45">
        <w:rPr>
          <w:rFonts w:ascii="Aptos" w:eastAsia="Times New Roman" w:hAnsi="Aptos" w:cs="Arial"/>
        </w:rPr>
        <w:t xml:space="preserve">and presenting evidence related to judicial determinations. </w:t>
      </w:r>
      <w:r w:rsidR="00103B6E" w:rsidRPr="00833C45">
        <w:rPr>
          <w:rFonts w:ascii="Aptos" w:eastAsia="Times New Roman" w:hAnsi="Aptos" w:cs="Arial"/>
        </w:rPr>
        <w:t>This supports the quality, utility, and clarity of the AFCARS data</w:t>
      </w:r>
      <w:r>
        <w:rPr>
          <w:rFonts w:ascii="Aptos" w:eastAsia="Times New Roman" w:hAnsi="Aptos" w:cs="Arial"/>
        </w:rPr>
        <w:t xml:space="preserve"> in the final rule</w:t>
      </w:r>
      <w:r w:rsidR="00103B6E" w:rsidRPr="00833C45">
        <w:rPr>
          <w:rFonts w:ascii="Aptos" w:eastAsia="Times New Roman" w:hAnsi="Aptos" w:cs="Arial"/>
        </w:rPr>
        <w:t xml:space="preserve"> because states are drawing from information that </w:t>
      </w:r>
      <w:r w:rsidR="006E0E64" w:rsidRPr="00833C45">
        <w:rPr>
          <w:rFonts w:ascii="Aptos" w:eastAsia="Times New Roman" w:hAnsi="Aptos" w:cs="Arial"/>
        </w:rPr>
        <w:t xml:space="preserve">should </w:t>
      </w:r>
      <w:r w:rsidR="00103B6E" w:rsidRPr="00833C45">
        <w:rPr>
          <w:rFonts w:ascii="Aptos" w:eastAsia="Times New Roman" w:hAnsi="Aptos" w:cs="Arial"/>
        </w:rPr>
        <w:t xml:space="preserve">already </w:t>
      </w:r>
      <w:r w:rsidR="006E0E64" w:rsidRPr="00833C45">
        <w:rPr>
          <w:rFonts w:ascii="Aptos" w:eastAsia="Times New Roman" w:hAnsi="Aptos" w:cs="Arial"/>
        </w:rPr>
        <w:t xml:space="preserve">be available and contributing </w:t>
      </w:r>
      <w:r w:rsidR="00103B6E" w:rsidRPr="00833C45">
        <w:rPr>
          <w:rFonts w:ascii="Aptos" w:eastAsia="Times New Roman" w:hAnsi="Aptos" w:cs="Arial"/>
        </w:rPr>
        <w:t>to decision making</w:t>
      </w:r>
      <w:r w:rsidR="006E0E64" w:rsidRPr="00833C45">
        <w:rPr>
          <w:rFonts w:ascii="Aptos" w:eastAsia="Times New Roman" w:hAnsi="Aptos" w:cs="Arial"/>
        </w:rPr>
        <w:t xml:space="preserve"> that aligns with ICWA’s statutory requirements</w:t>
      </w:r>
      <w:r w:rsidR="00103B6E" w:rsidRPr="00833C45">
        <w:rPr>
          <w:rFonts w:ascii="Aptos" w:eastAsia="Times New Roman" w:hAnsi="Aptos" w:cs="Arial"/>
        </w:rPr>
        <w:t xml:space="preserve">. </w:t>
      </w:r>
      <w:r w:rsidR="0079735B" w:rsidRPr="00833C45">
        <w:rPr>
          <w:rFonts w:ascii="Aptos" w:eastAsia="Times New Roman" w:hAnsi="Aptos" w:cs="Arial"/>
        </w:rPr>
        <w:t xml:space="preserve">While there may be situations where the court does not provide </w:t>
      </w:r>
      <w:r w:rsidR="00644EB3" w:rsidRPr="00833C45">
        <w:rPr>
          <w:rFonts w:ascii="Aptos" w:eastAsia="Times New Roman" w:hAnsi="Aptos" w:cs="Arial"/>
        </w:rPr>
        <w:t>all</w:t>
      </w:r>
      <w:r w:rsidR="0079735B" w:rsidRPr="00833C45">
        <w:rPr>
          <w:rFonts w:ascii="Aptos" w:eastAsia="Times New Roman" w:hAnsi="Aptos" w:cs="Arial"/>
        </w:rPr>
        <w:t xml:space="preserve"> the specific information that a state agency may desire regarding a particular judicial determination, this is something that can be remedied through enhanced communication and training</w:t>
      </w:r>
      <w:r w:rsidR="0057340F">
        <w:rPr>
          <w:rFonts w:ascii="Aptos" w:eastAsia="Times New Roman" w:hAnsi="Aptos" w:cs="Arial"/>
        </w:rPr>
        <w:t>,</w:t>
      </w:r>
      <w:r w:rsidR="0079735B" w:rsidRPr="00833C45">
        <w:rPr>
          <w:rFonts w:ascii="Aptos" w:eastAsia="Times New Roman" w:hAnsi="Aptos" w:cs="Arial"/>
        </w:rPr>
        <w:t xml:space="preserve"> and should be pursued to ensure the state agency is appropriately serving the best interests of the child and family.</w:t>
      </w:r>
      <w:r w:rsidR="0079735B" w:rsidRPr="00833C45">
        <w:rPr>
          <w:rFonts w:ascii="Aptos" w:eastAsia="Times New Roman" w:hAnsi="Aptos" w:cs="Arial"/>
          <w:b/>
          <w:bCs/>
        </w:rPr>
        <w:t xml:space="preserve"> </w:t>
      </w:r>
    </w:p>
    <w:p w14:paraId="0CEA1694" w14:textId="77777777" w:rsidR="00644EB3" w:rsidRPr="00833C45" w:rsidRDefault="00644EB3" w:rsidP="006C6524">
      <w:pPr>
        <w:pStyle w:val="NoSpacing"/>
        <w:rPr>
          <w:rFonts w:ascii="Aptos" w:eastAsia="Times New Roman" w:hAnsi="Aptos" w:cs="Arial"/>
          <w:b/>
          <w:bCs/>
        </w:rPr>
      </w:pPr>
    </w:p>
    <w:p w14:paraId="1FFE03DD" w14:textId="20EC7737" w:rsidR="0079735B" w:rsidRPr="00833C45" w:rsidRDefault="0079735B" w:rsidP="006C6524">
      <w:pPr>
        <w:pStyle w:val="NoSpacing"/>
        <w:rPr>
          <w:rFonts w:ascii="Aptos" w:eastAsia="Times New Roman" w:hAnsi="Aptos" w:cs="Arial"/>
        </w:rPr>
      </w:pPr>
      <w:r w:rsidRPr="00833C45">
        <w:rPr>
          <w:rFonts w:ascii="Aptos" w:eastAsia="Times New Roman" w:hAnsi="Aptos" w:cs="Arial"/>
        </w:rPr>
        <w:t xml:space="preserve">We would also note that Title IV-E of the Social Security Act provides authority for the Secretary of the Department of Health and Human Services (HHS) to regulate the collection and reporting of data regarding children who are in the care of a Title IV-E agency (42 U.S.C. § 679). This has previously been interpreted by HHS to include the collection and reporting of data related to the implementation of ICWA involving </w:t>
      </w:r>
      <w:r w:rsidR="00644EB3" w:rsidRPr="00833C45">
        <w:rPr>
          <w:rFonts w:ascii="Aptos" w:eastAsia="Times New Roman" w:hAnsi="Aptos" w:cs="Arial"/>
        </w:rPr>
        <w:t xml:space="preserve">Native </w:t>
      </w:r>
      <w:r w:rsidRPr="00833C45">
        <w:rPr>
          <w:rFonts w:ascii="Aptos" w:eastAsia="Times New Roman" w:hAnsi="Aptos" w:cs="Arial"/>
        </w:rPr>
        <w:t xml:space="preserve">children in state child welfare systems. For many years, </w:t>
      </w:r>
      <w:r w:rsidR="00644EB3" w:rsidRPr="00833C45">
        <w:rPr>
          <w:rFonts w:ascii="Aptos" w:eastAsia="Times New Roman" w:hAnsi="Aptos" w:cs="Arial"/>
        </w:rPr>
        <w:lastRenderedPageBreak/>
        <w:t>Tribal</w:t>
      </w:r>
      <w:r w:rsidRPr="00833C45">
        <w:rPr>
          <w:rFonts w:ascii="Aptos" w:eastAsia="Times New Roman" w:hAnsi="Aptos" w:cs="Arial"/>
        </w:rPr>
        <w:t xml:space="preserve"> advocates</w:t>
      </w:r>
      <w:r w:rsidR="005D58FC">
        <w:rPr>
          <w:rFonts w:ascii="Aptos" w:eastAsia="Times New Roman" w:hAnsi="Aptos" w:cs="Arial"/>
        </w:rPr>
        <w:t xml:space="preserve"> </w:t>
      </w:r>
      <w:r w:rsidRPr="00833C45">
        <w:rPr>
          <w:rFonts w:ascii="Aptos" w:eastAsia="Times New Roman" w:hAnsi="Aptos" w:cs="Arial"/>
        </w:rPr>
        <w:t xml:space="preserve">and states have argued for this interpretation, which is appropriate given the relationships and oversight function that HHS has with states regarding federal child welfare law. </w:t>
      </w:r>
    </w:p>
    <w:p w14:paraId="249492A1" w14:textId="77777777" w:rsidR="00D8497E" w:rsidRPr="00833C45" w:rsidRDefault="00D8497E" w:rsidP="006C6524">
      <w:pPr>
        <w:pStyle w:val="NoSpacing"/>
        <w:rPr>
          <w:rFonts w:ascii="Aptos" w:eastAsia="Times New Roman" w:hAnsi="Aptos" w:cs="Arial"/>
        </w:rPr>
      </w:pPr>
    </w:p>
    <w:p w14:paraId="17E2828A" w14:textId="2A4802B2" w:rsidR="00D8497E" w:rsidRDefault="00D8497E" w:rsidP="006C6524">
      <w:pPr>
        <w:pStyle w:val="NoSpacing"/>
        <w:rPr>
          <w:rFonts w:ascii="Aptos" w:eastAsia="Times New Roman" w:hAnsi="Aptos" w:cs="Arial"/>
        </w:rPr>
      </w:pPr>
      <w:r w:rsidRPr="00833C45">
        <w:rPr>
          <w:rFonts w:ascii="Aptos" w:eastAsia="Times New Roman" w:hAnsi="Aptos" w:cs="Arial"/>
        </w:rPr>
        <w:t>[</w:t>
      </w:r>
      <w:r w:rsidR="00926145">
        <w:rPr>
          <w:rFonts w:ascii="Aptos" w:eastAsia="Times New Roman" w:hAnsi="Aptos" w:cs="Arial"/>
          <w:highlight w:val="yellow"/>
        </w:rPr>
        <w:t>Add</w:t>
      </w:r>
      <w:r w:rsidR="00926145" w:rsidRPr="00833C45">
        <w:rPr>
          <w:rFonts w:ascii="Aptos" w:eastAsia="Times New Roman" w:hAnsi="Aptos" w:cs="Arial"/>
          <w:highlight w:val="yellow"/>
        </w:rPr>
        <w:t xml:space="preserve"> </w:t>
      </w:r>
      <w:r w:rsidRPr="00833C45">
        <w:rPr>
          <w:rFonts w:ascii="Aptos" w:eastAsia="Times New Roman" w:hAnsi="Aptos" w:cs="Arial"/>
          <w:highlight w:val="yellow"/>
        </w:rPr>
        <w:t>any additional comments on the quality, utility, and clarity of the information to be collected</w:t>
      </w:r>
      <w:r w:rsidRPr="00833C45">
        <w:rPr>
          <w:rFonts w:ascii="Aptos" w:eastAsia="Times New Roman" w:hAnsi="Aptos" w:cs="Arial"/>
        </w:rPr>
        <w:t>]</w:t>
      </w:r>
    </w:p>
    <w:p w14:paraId="6A601FCC" w14:textId="77777777" w:rsidR="00F500EF" w:rsidRPr="00833C45" w:rsidRDefault="00F500EF" w:rsidP="006C6524">
      <w:pPr>
        <w:pStyle w:val="NoSpacing"/>
        <w:rPr>
          <w:rFonts w:ascii="Aptos" w:eastAsia="Times New Roman" w:hAnsi="Aptos" w:cs="Arial"/>
        </w:rPr>
      </w:pPr>
    </w:p>
    <w:p w14:paraId="5A6969D0" w14:textId="4600D99C" w:rsidR="00514456" w:rsidRPr="00C31787" w:rsidRDefault="00833C45" w:rsidP="006C6524">
      <w:pPr>
        <w:pStyle w:val="NoSpacing"/>
        <w:rPr>
          <w:rFonts w:ascii="Aptos" w:eastAsia="Times New Roman" w:hAnsi="Aptos" w:cs="Arial"/>
          <w:b/>
          <w:bCs/>
          <w:i/>
          <w:iCs/>
        </w:rPr>
      </w:pPr>
      <w:r w:rsidRPr="00C31787">
        <w:rPr>
          <w:rFonts w:ascii="Aptos" w:eastAsia="Times New Roman" w:hAnsi="Aptos" w:cs="Arial"/>
          <w:b/>
          <w:bCs/>
          <w:i/>
          <w:iCs/>
        </w:rPr>
        <w:t xml:space="preserve">Estimating Burden </w:t>
      </w:r>
    </w:p>
    <w:p w14:paraId="55DEC519" w14:textId="77777777" w:rsidR="00833C45" w:rsidRPr="00833C45" w:rsidRDefault="00833C45" w:rsidP="006C6524">
      <w:pPr>
        <w:pStyle w:val="NoSpacing"/>
        <w:rPr>
          <w:rFonts w:ascii="Aptos" w:eastAsia="Times New Roman" w:hAnsi="Aptos" w:cs="Arial"/>
        </w:rPr>
      </w:pPr>
    </w:p>
    <w:p w14:paraId="4DCCE001" w14:textId="3A80D44C" w:rsidR="0079735B" w:rsidRPr="00833C45" w:rsidRDefault="0079735B" w:rsidP="006C6524">
      <w:pPr>
        <w:pStyle w:val="NoSpacing"/>
        <w:rPr>
          <w:rFonts w:ascii="Aptos" w:eastAsia="Times New Roman" w:hAnsi="Aptos" w:cs="Arial"/>
        </w:rPr>
      </w:pPr>
      <w:r w:rsidRPr="00833C45">
        <w:rPr>
          <w:rFonts w:ascii="Aptos" w:eastAsia="Times New Roman" w:hAnsi="Aptos" w:cs="Arial"/>
        </w:rPr>
        <w:t xml:space="preserve">Regarding the burden </w:t>
      </w:r>
      <w:proofErr w:type="gramStart"/>
      <w:r w:rsidRPr="00833C45">
        <w:rPr>
          <w:rFonts w:ascii="Aptos" w:eastAsia="Times New Roman" w:hAnsi="Aptos" w:cs="Arial"/>
        </w:rPr>
        <w:t>to</w:t>
      </w:r>
      <w:proofErr w:type="gramEnd"/>
      <w:r w:rsidRPr="00833C45">
        <w:rPr>
          <w:rFonts w:ascii="Aptos" w:eastAsia="Times New Roman" w:hAnsi="Aptos" w:cs="Arial"/>
        </w:rPr>
        <w:t xml:space="preserve"> states collecting additional data on Native children and families in their state child welfare systems, </w:t>
      </w:r>
      <w:r w:rsidR="00CA5A9B" w:rsidRPr="00833C45">
        <w:rPr>
          <w:rFonts w:ascii="Aptos" w:eastAsia="Times New Roman" w:hAnsi="Aptos" w:cs="Arial"/>
        </w:rPr>
        <w:t xml:space="preserve">we </w:t>
      </w:r>
      <w:r w:rsidRPr="00833C45">
        <w:rPr>
          <w:rFonts w:ascii="Aptos" w:eastAsia="Times New Roman" w:hAnsi="Aptos" w:cs="Arial"/>
        </w:rPr>
        <w:t>would point out that for over 30 years since the establishment of the AFCARS data system there has been little effort to close this gap in data collection</w:t>
      </w:r>
      <w:r w:rsidR="0057340F">
        <w:rPr>
          <w:rFonts w:ascii="Aptos" w:eastAsia="Times New Roman" w:hAnsi="Aptos" w:cs="Arial"/>
        </w:rPr>
        <w:t>,</w:t>
      </w:r>
      <w:r w:rsidRPr="00833C45">
        <w:rPr>
          <w:rFonts w:ascii="Aptos" w:eastAsia="Times New Roman" w:hAnsi="Aptos" w:cs="Arial"/>
        </w:rPr>
        <w:t xml:space="preserve"> until recently. The burden to tens of thousands of Native children and</w:t>
      </w:r>
      <w:r w:rsidR="006D6420">
        <w:rPr>
          <w:rFonts w:ascii="Aptos" w:eastAsia="Times New Roman" w:hAnsi="Aptos" w:cs="Arial"/>
        </w:rPr>
        <w:t xml:space="preserve"> their</w:t>
      </w:r>
      <w:r w:rsidRPr="00833C45">
        <w:rPr>
          <w:rFonts w:ascii="Aptos" w:eastAsia="Times New Roman" w:hAnsi="Aptos" w:cs="Arial"/>
        </w:rPr>
        <w:t xml:space="preserve"> families in state child welfare systems has been </w:t>
      </w:r>
      <w:r w:rsidR="006D6420">
        <w:rPr>
          <w:rFonts w:ascii="Aptos" w:eastAsia="Times New Roman" w:hAnsi="Aptos" w:cs="Arial"/>
        </w:rPr>
        <w:t>the continued harm</w:t>
      </w:r>
      <w:r w:rsidR="006D6420" w:rsidRPr="00833C45">
        <w:rPr>
          <w:rFonts w:ascii="Aptos" w:eastAsia="Times New Roman" w:hAnsi="Aptos" w:cs="Arial"/>
        </w:rPr>
        <w:t xml:space="preserve"> </w:t>
      </w:r>
      <w:r w:rsidRPr="00833C45">
        <w:rPr>
          <w:rFonts w:ascii="Aptos" w:eastAsia="Times New Roman" w:hAnsi="Aptos" w:cs="Arial"/>
        </w:rPr>
        <w:t>of overrepresentation in state foster care systems</w:t>
      </w:r>
      <w:r w:rsidR="0057340F">
        <w:rPr>
          <w:rFonts w:ascii="Aptos" w:eastAsia="Times New Roman" w:hAnsi="Aptos" w:cs="Arial"/>
        </w:rPr>
        <w:t>,</w:t>
      </w:r>
      <w:r w:rsidRPr="00833C45">
        <w:rPr>
          <w:rFonts w:ascii="Aptos" w:eastAsia="Times New Roman" w:hAnsi="Aptos" w:cs="Arial"/>
        </w:rPr>
        <w:t xml:space="preserve"> and the </w:t>
      </w:r>
      <w:r w:rsidR="006D6420">
        <w:rPr>
          <w:rFonts w:ascii="Aptos" w:eastAsia="Times New Roman" w:hAnsi="Aptos" w:cs="Arial"/>
        </w:rPr>
        <w:t>inability to receive</w:t>
      </w:r>
      <w:r w:rsidRPr="00833C45">
        <w:rPr>
          <w:rFonts w:ascii="Aptos" w:eastAsia="Times New Roman" w:hAnsi="Aptos" w:cs="Arial"/>
        </w:rPr>
        <w:t xml:space="preserve"> data informed solutions to</w:t>
      </w:r>
      <w:r w:rsidR="006D6420">
        <w:rPr>
          <w:rFonts w:ascii="Aptos" w:eastAsia="Times New Roman" w:hAnsi="Aptos" w:cs="Arial"/>
        </w:rPr>
        <w:t xml:space="preserve"> address</w:t>
      </w:r>
      <w:r w:rsidRPr="00833C45">
        <w:rPr>
          <w:rFonts w:ascii="Aptos" w:eastAsia="Times New Roman" w:hAnsi="Aptos" w:cs="Arial"/>
        </w:rPr>
        <w:t xml:space="preserve"> this and other threats to their well-being. Only eight states have 5% or more of the state foster care population identified as Native</w:t>
      </w:r>
      <w:r w:rsidR="00CC10BB">
        <w:rPr>
          <w:rFonts w:ascii="Aptos" w:eastAsia="Times New Roman" w:hAnsi="Aptos" w:cs="Arial"/>
        </w:rPr>
        <w:t>,</w:t>
      </w:r>
      <w:r w:rsidRPr="00833C45">
        <w:rPr>
          <w:rFonts w:ascii="Aptos" w:eastAsia="Times New Roman" w:hAnsi="Aptos" w:cs="Arial"/>
        </w:rPr>
        <w:t xml:space="preserve"> and these </w:t>
      </w:r>
      <w:r w:rsidR="00CC10BB">
        <w:rPr>
          <w:rFonts w:ascii="Aptos" w:eastAsia="Times New Roman" w:hAnsi="Aptos" w:cs="Arial"/>
        </w:rPr>
        <w:t>same</w:t>
      </w:r>
      <w:r w:rsidRPr="00833C45">
        <w:rPr>
          <w:rFonts w:ascii="Aptos" w:eastAsia="Times New Roman" w:hAnsi="Aptos" w:cs="Arial"/>
        </w:rPr>
        <w:t xml:space="preserve"> states </w:t>
      </w:r>
      <w:r w:rsidR="00CC10BB">
        <w:rPr>
          <w:rFonts w:ascii="Aptos" w:eastAsia="Times New Roman" w:hAnsi="Aptos" w:cs="Arial"/>
        </w:rPr>
        <w:t xml:space="preserve">often </w:t>
      </w:r>
      <w:r w:rsidR="00CF3D5B">
        <w:rPr>
          <w:rFonts w:ascii="Aptos" w:eastAsia="Times New Roman" w:hAnsi="Aptos" w:cs="Arial"/>
        </w:rPr>
        <w:t xml:space="preserve">experience some of the highest rates of foster care disproportionality. </w:t>
      </w:r>
      <w:r w:rsidR="00900129">
        <w:rPr>
          <w:rFonts w:ascii="Aptos" w:eastAsia="Times New Roman" w:hAnsi="Aptos" w:cs="Arial"/>
        </w:rPr>
        <w:t xml:space="preserve">ICWA data collection could provide critical insight into the factors driving these disparities and support efforts to reduce </w:t>
      </w:r>
      <w:r w:rsidR="002451B2">
        <w:rPr>
          <w:rFonts w:ascii="Aptos" w:eastAsia="Times New Roman" w:hAnsi="Aptos" w:cs="Arial"/>
        </w:rPr>
        <w:t>state foster care disproportionality among Native children</w:t>
      </w:r>
      <w:r w:rsidR="00900129">
        <w:rPr>
          <w:rFonts w:ascii="Aptos" w:eastAsia="Times New Roman" w:hAnsi="Aptos" w:cs="Arial"/>
        </w:rPr>
        <w:t>.</w:t>
      </w:r>
      <w:r w:rsidRPr="00833C45">
        <w:rPr>
          <w:rFonts w:ascii="Aptos" w:eastAsia="Times New Roman" w:hAnsi="Aptos" w:cs="Arial"/>
        </w:rPr>
        <w:t xml:space="preserve"> </w:t>
      </w:r>
      <w:r w:rsidR="00F10CA0">
        <w:rPr>
          <w:rFonts w:ascii="Aptos" w:eastAsia="Times New Roman" w:hAnsi="Aptos" w:cs="Arial"/>
        </w:rPr>
        <w:t>A</w:t>
      </w:r>
      <w:r w:rsidRPr="00833C45">
        <w:rPr>
          <w:rFonts w:ascii="Aptos" w:eastAsia="Times New Roman" w:hAnsi="Aptos" w:cs="Arial"/>
        </w:rPr>
        <w:t>dditional</w:t>
      </w:r>
      <w:r w:rsidR="00F10CA0">
        <w:rPr>
          <w:rFonts w:ascii="Aptos" w:eastAsia="Times New Roman" w:hAnsi="Aptos" w:cs="Arial"/>
        </w:rPr>
        <w:t>ly,</w:t>
      </w:r>
      <w:r w:rsidRPr="00833C45">
        <w:rPr>
          <w:rFonts w:ascii="Aptos" w:eastAsia="Times New Roman" w:hAnsi="Aptos" w:cs="Arial"/>
        </w:rPr>
        <w:t xml:space="preserve"> a state would only be required to fill out the proposed data elements if a child in their care is found to be ICWA eligible. Federal law requires that all states inquire as to whether there is a reason to believe ICWA should apply. If the answer is no, then the state is not required to fill out any other </w:t>
      </w:r>
      <w:r w:rsidR="00C74D45">
        <w:rPr>
          <w:rFonts w:ascii="Aptos" w:eastAsia="Times New Roman" w:hAnsi="Aptos" w:cs="Arial"/>
        </w:rPr>
        <w:t xml:space="preserve">ICWA-related </w:t>
      </w:r>
      <w:r w:rsidRPr="00833C45">
        <w:rPr>
          <w:rFonts w:ascii="Aptos" w:eastAsia="Times New Roman" w:hAnsi="Aptos" w:cs="Arial"/>
        </w:rPr>
        <w:t xml:space="preserve">data elements contained in </w:t>
      </w:r>
      <w:r w:rsidR="00644EB3" w:rsidRPr="00833C45">
        <w:rPr>
          <w:rFonts w:ascii="Aptos" w:eastAsia="Times New Roman" w:hAnsi="Aptos" w:cs="Arial"/>
        </w:rPr>
        <w:t>AFCARS</w:t>
      </w:r>
      <w:r w:rsidRPr="00833C45">
        <w:rPr>
          <w:rFonts w:ascii="Aptos" w:eastAsia="Times New Roman" w:hAnsi="Aptos" w:cs="Arial"/>
        </w:rPr>
        <w:t xml:space="preserve">. </w:t>
      </w:r>
      <w:r w:rsidR="00F25F70">
        <w:rPr>
          <w:rFonts w:ascii="Aptos" w:eastAsia="Times New Roman" w:hAnsi="Aptos" w:cs="Arial"/>
        </w:rPr>
        <w:t xml:space="preserve">For states that have small Native populations, which is vast majority of states, their burden would primarily be in the development of the data elements and integration into their system, not the cost of operation. </w:t>
      </w:r>
    </w:p>
    <w:p w14:paraId="7FEEE2CA" w14:textId="77777777" w:rsidR="00CA5A9B" w:rsidRPr="00833C45" w:rsidRDefault="00CA5A9B" w:rsidP="006C6524">
      <w:pPr>
        <w:pStyle w:val="NoSpacing"/>
        <w:rPr>
          <w:rFonts w:ascii="Aptos" w:eastAsia="Times New Roman" w:hAnsi="Aptos" w:cs="Arial"/>
        </w:rPr>
      </w:pPr>
    </w:p>
    <w:p w14:paraId="7C6B1628" w14:textId="6509041A" w:rsidR="00CA5A9B" w:rsidRPr="00833C45" w:rsidRDefault="00CA5A9B" w:rsidP="006C6524">
      <w:pPr>
        <w:pStyle w:val="NoSpacing"/>
        <w:rPr>
          <w:rFonts w:ascii="Aptos" w:eastAsia="Times New Roman" w:hAnsi="Aptos" w:cs="Arial"/>
        </w:rPr>
      </w:pPr>
      <w:r w:rsidRPr="00926145">
        <w:rPr>
          <w:rFonts w:ascii="Aptos" w:eastAsia="Times New Roman" w:hAnsi="Aptos" w:cs="Arial"/>
          <w:highlight w:val="yellow"/>
        </w:rPr>
        <w:t>[</w:t>
      </w:r>
      <w:r w:rsidR="00926145" w:rsidRPr="00926145">
        <w:rPr>
          <w:rFonts w:ascii="Aptos" w:eastAsia="Times New Roman" w:hAnsi="Aptos" w:cs="Arial"/>
          <w:highlight w:val="yellow"/>
        </w:rPr>
        <w:t xml:space="preserve">For states, include an </w:t>
      </w:r>
      <w:r w:rsidRPr="00926145">
        <w:rPr>
          <w:rFonts w:ascii="Aptos" w:eastAsia="Times New Roman" w:hAnsi="Aptos" w:cs="Arial"/>
          <w:highlight w:val="yellow"/>
        </w:rPr>
        <w:t xml:space="preserve">estimate of burden </w:t>
      </w:r>
      <w:r w:rsidR="00926145" w:rsidRPr="00926145">
        <w:rPr>
          <w:rFonts w:ascii="Aptos" w:eastAsia="Times New Roman" w:hAnsi="Aptos" w:cs="Arial"/>
          <w:highlight w:val="yellow"/>
        </w:rPr>
        <w:t xml:space="preserve">related to </w:t>
      </w:r>
      <w:r w:rsidRPr="00926145">
        <w:rPr>
          <w:rFonts w:ascii="Aptos" w:eastAsia="Times New Roman" w:hAnsi="Aptos" w:cs="Arial"/>
          <w:highlight w:val="yellow"/>
        </w:rPr>
        <w:t>the proposed</w:t>
      </w:r>
      <w:r w:rsidR="00926145" w:rsidRPr="00926145">
        <w:rPr>
          <w:rFonts w:ascii="Aptos" w:eastAsia="Times New Roman" w:hAnsi="Aptos" w:cs="Arial"/>
          <w:highlight w:val="yellow"/>
        </w:rPr>
        <w:t xml:space="preserve"> information</w:t>
      </w:r>
      <w:r w:rsidRPr="00926145">
        <w:rPr>
          <w:rFonts w:ascii="Aptos" w:eastAsia="Times New Roman" w:hAnsi="Aptos" w:cs="Arial"/>
          <w:highlight w:val="yellow"/>
        </w:rPr>
        <w:t xml:space="preserve"> collection</w:t>
      </w:r>
      <w:r w:rsidR="00926145" w:rsidRPr="00926145">
        <w:rPr>
          <w:highlight w:val="yellow"/>
        </w:rPr>
        <w:t>—</w:t>
      </w:r>
      <w:r w:rsidR="00926145" w:rsidRPr="00926145">
        <w:rPr>
          <w:rFonts w:ascii="Aptos" w:eastAsia="Times New Roman" w:hAnsi="Aptos" w:cs="Arial"/>
          <w:highlight w:val="yellow"/>
        </w:rPr>
        <w:t xml:space="preserve">the Notice </w:t>
      </w:r>
      <w:r w:rsidR="00833C45" w:rsidRPr="00926145">
        <w:rPr>
          <w:rFonts w:ascii="Aptos" w:eastAsia="Times New Roman" w:hAnsi="Aptos" w:cs="Arial"/>
          <w:highlight w:val="yellow"/>
        </w:rPr>
        <w:t>provides an example for how to calculate annual burden estimates</w:t>
      </w:r>
      <w:r w:rsidR="00926145" w:rsidRPr="00926145">
        <w:rPr>
          <w:rFonts w:ascii="Aptos" w:eastAsia="Times New Roman" w:hAnsi="Aptos" w:cs="Arial"/>
          <w:highlight w:val="yellow"/>
        </w:rPr>
        <w:t>.</w:t>
      </w:r>
      <w:r w:rsidRPr="00926145">
        <w:rPr>
          <w:rFonts w:ascii="Aptos" w:eastAsia="Times New Roman" w:hAnsi="Aptos" w:cs="Arial"/>
          <w:highlight w:val="yellow"/>
        </w:rPr>
        <w:t>]</w:t>
      </w:r>
    </w:p>
    <w:p w14:paraId="0EA7C723" w14:textId="77777777" w:rsidR="00833C45" w:rsidRPr="00833C45" w:rsidRDefault="00833C45" w:rsidP="006C6524">
      <w:pPr>
        <w:pStyle w:val="NoSpacing"/>
        <w:rPr>
          <w:rFonts w:ascii="Aptos" w:eastAsia="Times New Roman" w:hAnsi="Aptos" w:cs="Arial"/>
        </w:rPr>
      </w:pPr>
    </w:p>
    <w:p w14:paraId="09970471" w14:textId="083FF7F6" w:rsidR="00833C45" w:rsidRPr="00833C45" w:rsidRDefault="00CA5A9B" w:rsidP="006C6524">
      <w:pPr>
        <w:pStyle w:val="NoSpacing"/>
        <w:rPr>
          <w:rFonts w:ascii="Aptos" w:eastAsia="Times New Roman" w:hAnsi="Aptos" w:cs="Arial"/>
        </w:rPr>
      </w:pPr>
      <w:r w:rsidRPr="00926145">
        <w:rPr>
          <w:rFonts w:ascii="Aptos" w:eastAsia="Times New Roman" w:hAnsi="Aptos" w:cs="Arial"/>
          <w:highlight w:val="yellow"/>
        </w:rPr>
        <w:t>[</w:t>
      </w:r>
      <w:r w:rsidR="005C43EF" w:rsidRPr="00926145">
        <w:rPr>
          <w:rFonts w:ascii="Aptos" w:eastAsia="Times New Roman" w:hAnsi="Aptos" w:cs="Arial"/>
          <w:highlight w:val="yellow"/>
        </w:rPr>
        <w:t>For states, in</w:t>
      </w:r>
      <w:r w:rsidR="005269FC" w:rsidRPr="00926145">
        <w:rPr>
          <w:rFonts w:ascii="Aptos" w:eastAsia="Times New Roman" w:hAnsi="Aptos" w:cs="Arial"/>
          <w:highlight w:val="yellow"/>
        </w:rPr>
        <w:t xml:space="preserve">clude </w:t>
      </w:r>
      <w:r w:rsidR="00514456" w:rsidRPr="00926145">
        <w:rPr>
          <w:rFonts w:ascii="Aptos" w:eastAsia="Times New Roman" w:hAnsi="Aptos" w:cs="Arial"/>
          <w:highlight w:val="yellow"/>
        </w:rPr>
        <w:t xml:space="preserve">examples </w:t>
      </w:r>
      <w:r w:rsidR="005269FC" w:rsidRPr="00926145">
        <w:rPr>
          <w:rFonts w:ascii="Aptos" w:eastAsia="Times New Roman" w:hAnsi="Aptos" w:cs="Arial"/>
          <w:highlight w:val="yellow"/>
        </w:rPr>
        <w:t xml:space="preserve">of what </w:t>
      </w:r>
      <w:r w:rsidR="00514456" w:rsidRPr="00926145">
        <w:rPr>
          <w:rFonts w:ascii="Aptos" w:eastAsia="Times New Roman" w:hAnsi="Aptos" w:cs="Arial"/>
          <w:highlight w:val="yellow"/>
        </w:rPr>
        <w:t xml:space="preserve">would be helpful </w:t>
      </w:r>
      <w:r w:rsidRPr="00926145">
        <w:rPr>
          <w:rFonts w:ascii="Aptos" w:eastAsia="Times New Roman" w:hAnsi="Aptos" w:cs="Arial"/>
          <w:highlight w:val="yellow"/>
        </w:rPr>
        <w:t xml:space="preserve">to </w:t>
      </w:r>
      <w:r w:rsidR="00636E5C" w:rsidRPr="00926145">
        <w:rPr>
          <w:rFonts w:ascii="Aptos" w:eastAsia="Times New Roman" w:hAnsi="Aptos" w:cs="Arial"/>
          <w:highlight w:val="yellow"/>
        </w:rPr>
        <w:t>support ICWA data collection in</w:t>
      </w:r>
      <w:r w:rsidR="00833C45" w:rsidRPr="00926145">
        <w:rPr>
          <w:rFonts w:ascii="Aptos" w:eastAsia="Times New Roman" w:hAnsi="Aptos" w:cs="Arial"/>
          <w:highlight w:val="yellow"/>
        </w:rPr>
        <w:t xml:space="preserve"> your state, </w:t>
      </w:r>
      <w:r w:rsidRPr="00926145">
        <w:rPr>
          <w:rFonts w:ascii="Aptos" w:eastAsia="Times New Roman" w:hAnsi="Aptos" w:cs="Arial"/>
          <w:highlight w:val="yellow"/>
        </w:rPr>
        <w:t xml:space="preserve">such as </w:t>
      </w:r>
      <w:r w:rsidR="00EF1B18" w:rsidRPr="00926145">
        <w:rPr>
          <w:rFonts w:ascii="Aptos" w:eastAsia="Times New Roman" w:hAnsi="Aptos" w:cs="Arial"/>
          <w:highlight w:val="yellow"/>
        </w:rPr>
        <w:t>using</w:t>
      </w:r>
      <w:r w:rsidRPr="00926145">
        <w:rPr>
          <w:rFonts w:ascii="Aptos" w:eastAsia="Times New Roman" w:hAnsi="Aptos" w:cs="Arial"/>
          <w:highlight w:val="yellow"/>
        </w:rPr>
        <w:t xml:space="preserve"> automated collection techniques or other forms of information technology</w:t>
      </w:r>
      <w:r w:rsidR="00926145" w:rsidRPr="00926145">
        <w:rPr>
          <w:rFonts w:ascii="Aptos" w:eastAsia="Times New Roman" w:hAnsi="Aptos" w:cs="Arial"/>
          <w:highlight w:val="yellow"/>
        </w:rPr>
        <w:t>.</w:t>
      </w:r>
      <w:r w:rsidRPr="00926145">
        <w:rPr>
          <w:rFonts w:ascii="Aptos" w:eastAsia="Times New Roman" w:hAnsi="Aptos" w:cs="Arial"/>
          <w:highlight w:val="yellow"/>
        </w:rPr>
        <w:t>]</w:t>
      </w:r>
    </w:p>
    <w:p w14:paraId="1ACDD68D" w14:textId="77777777" w:rsidR="006148C4" w:rsidRPr="00833C45" w:rsidRDefault="006148C4" w:rsidP="007B2723">
      <w:pPr>
        <w:pStyle w:val="NoSpacing"/>
        <w:rPr>
          <w:rFonts w:ascii="Aptos" w:eastAsia="Times New Roman" w:hAnsi="Aptos" w:cs="Arial"/>
        </w:rPr>
      </w:pPr>
    </w:p>
    <w:p w14:paraId="3656C892" w14:textId="2D557528" w:rsidR="00514456" w:rsidRPr="00833C45" w:rsidRDefault="00514456" w:rsidP="00514456">
      <w:pPr>
        <w:pStyle w:val="NoSpacing"/>
        <w:rPr>
          <w:rFonts w:ascii="Aptos" w:eastAsia="Times New Roman" w:hAnsi="Aptos" w:cs="Arial"/>
        </w:rPr>
      </w:pPr>
      <w:r w:rsidRPr="00833C45">
        <w:rPr>
          <w:rFonts w:ascii="Aptos" w:eastAsia="Times New Roman" w:hAnsi="Aptos" w:cs="Arial"/>
        </w:rPr>
        <w:t xml:space="preserve">We express our support for safeguarding the ICWA data elements established in AFCARS. </w:t>
      </w:r>
      <w:r w:rsidR="000801A6">
        <w:rPr>
          <w:rFonts w:ascii="Aptos" w:eastAsia="Times New Roman" w:hAnsi="Aptos" w:cs="Arial"/>
        </w:rPr>
        <w:t>Although it</w:t>
      </w:r>
      <w:r w:rsidR="000801A6" w:rsidRPr="00833C45">
        <w:rPr>
          <w:rFonts w:ascii="Aptos" w:eastAsia="Times New Roman" w:hAnsi="Aptos" w:cs="Arial"/>
        </w:rPr>
        <w:t xml:space="preserve"> </w:t>
      </w:r>
      <w:r w:rsidRPr="00833C45">
        <w:rPr>
          <w:rFonts w:ascii="Aptos" w:eastAsia="Times New Roman" w:hAnsi="Aptos" w:cs="Arial"/>
        </w:rPr>
        <w:t xml:space="preserve">has been over 45 years since the enactment of ICWA and close to 30 years since the establishment of AFCARS, </w:t>
      </w:r>
      <w:r w:rsidR="00A464B6">
        <w:rPr>
          <w:rFonts w:ascii="Aptos" w:eastAsia="Times New Roman" w:hAnsi="Aptos" w:cs="Arial"/>
        </w:rPr>
        <w:t>the data needed to understand and address the persistent challenges facing Native children in state child welfare systems</w:t>
      </w:r>
      <w:r w:rsidR="0008459E" w:rsidRPr="00A10D59">
        <w:t>—</w:t>
      </w:r>
      <w:r w:rsidR="00A464B6">
        <w:rPr>
          <w:rFonts w:ascii="Aptos" w:eastAsia="Times New Roman" w:hAnsi="Aptos" w:cs="Arial"/>
        </w:rPr>
        <w:t>and to strengthen collaboration between Tribes and states</w:t>
      </w:r>
      <w:r w:rsidR="0008459E" w:rsidRPr="00A10D59">
        <w:t>—</w:t>
      </w:r>
      <w:r w:rsidR="00A464B6">
        <w:rPr>
          <w:rFonts w:ascii="Aptos" w:eastAsia="Times New Roman" w:hAnsi="Aptos" w:cs="Arial"/>
        </w:rPr>
        <w:t xml:space="preserve">has </w:t>
      </w:r>
      <w:r w:rsidRPr="00833C45">
        <w:rPr>
          <w:rFonts w:ascii="Aptos" w:eastAsia="Times New Roman" w:hAnsi="Aptos" w:cs="Arial"/>
        </w:rPr>
        <w:t xml:space="preserve">yet to be established. Incorporation of ICWA data elements into AFCARS is a big step in providing a more transparent and accountable child welfare system for some of the most vulnerable in our communities. </w:t>
      </w:r>
    </w:p>
    <w:p w14:paraId="19FAEB19" w14:textId="77777777" w:rsidR="00514456" w:rsidRPr="00833C45" w:rsidRDefault="00514456" w:rsidP="007B2723">
      <w:pPr>
        <w:pStyle w:val="NoSpacing"/>
        <w:rPr>
          <w:rFonts w:ascii="Aptos" w:eastAsia="Times New Roman" w:hAnsi="Aptos" w:cs="Arial"/>
        </w:rPr>
      </w:pPr>
    </w:p>
    <w:p w14:paraId="1E8F447F" w14:textId="7BCB3EB0" w:rsidR="007B2723" w:rsidRPr="00833C45" w:rsidRDefault="007B2723" w:rsidP="007B2723">
      <w:pPr>
        <w:pStyle w:val="NoSpacing"/>
        <w:rPr>
          <w:rFonts w:ascii="Aptos" w:eastAsia="Times New Roman" w:hAnsi="Aptos" w:cs="Arial"/>
        </w:rPr>
      </w:pPr>
      <w:r w:rsidRPr="00833C45">
        <w:rPr>
          <w:rFonts w:ascii="Aptos" w:eastAsia="Times New Roman" w:hAnsi="Aptos" w:cs="Arial"/>
        </w:rPr>
        <w:t>We appreciate the opportunity to</w:t>
      </w:r>
      <w:r w:rsidR="00103B6E" w:rsidRPr="00833C45">
        <w:rPr>
          <w:rFonts w:ascii="Aptos" w:eastAsia="Times New Roman" w:hAnsi="Aptos" w:cs="Arial"/>
        </w:rPr>
        <w:t xml:space="preserve"> provide comments. We look forward to </w:t>
      </w:r>
      <w:r w:rsidR="008C75A5">
        <w:rPr>
          <w:rFonts w:ascii="Aptos" w:eastAsia="Times New Roman" w:hAnsi="Aptos" w:cs="Arial"/>
        </w:rPr>
        <w:t xml:space="preserve">working together to improve data systems that deliver better outcomes for </w:t>
      </w:r>
      <w:r w:rsidR="00103B6E" w:rsidRPr="00833C45">
        <w:rPr>
          <w:rFonts w:ascii="Aptos" w:eastAsia="Times New Roman" w:hAnsi="Aptos" w:cs="Arial"/>
        </w:rPr>
        <w:t>Native children and families.</w:t>
      </w:r>
      <w:r w:rsidRPr="00833C45">
        <w:rPr>
          <w:rFonts w:ascii="Aptos" w:eastAsia="Times New Roman" w:hAnsi="Aptos" w:cs="Arial"/>
        </w:rPr>
        <w:t xml:space="preserve"> </w:t>
      </w:r>
    </w:p>
    <w:p w14:paraId="75C425CF" w14:textId="77777777" w:rsidR="009038D6" w:rsidRPr="00833C45" w:rsidRDefault="009038D6" w:rsidP="007B2723">
      <w:pPr>
        <w:pStyle w:val="NoSpacing"/>
        <w:rPr>
          <w:rFonts w:ascii="Aptos" w:eastAsia="Times New Roman" w:hAnsi="Aptos" w:cs="Arial"/>
        </w:rPr>
      </w:pPr>
    </w:p>
    <w:p w14:paraId="2A63F2B0" w14:textId="110EF787" w:rsidR="00F8128F" w:rsidRPr="00833C45" w:rsidRDefault="00F8128F" w:rsidP="007B2723">
      <w:pPr>
        <w:pStyle w:val="NoSpacing"/>
        <w:rPr>
          <w:rFonts w:ascii="Aptos" w:eastAsia="Times New Roman" w:hAnsi="Aptos" w:cs="Arial"/>
        </w:rPr>
      </w:pPr>
      <w:r w:rsidRPr="00833C45">
        <w:rPr>
          <w:rFonts w:ascii="Aptos" w:eastAsia="Times New Roman" w:hAnsi="Aptos" w:cs="Arial"/>
        </w:rPr>
        <w:t>Sincerely,</w:t>
      </w:r>
    </w:p>
    <w:p w14:paraId="6FA64D21" w14:textId="77777777" w:rsidR="0079735B" w:rsidRPr="00833C45" w:rsidRDefault="0079735B" w:rsidP="007B2723">
      <w:pPr>
        <w:pStyle w:val="NoSpacing"/>
        <w:rPr>
          <w:rFonts w:ascii="Aptos" w:eastAsia="Times New Roman" w:hAnsi="Aptos" w:cs="Arial"/>
        </w:rPr>
      </w:pPr>
    </w:p>
    <w:p w14:paraId="063AA3D4" w14:textId="75399A7E" w:rsidR="008B1F11" w:rsidRPr="00833C45" w:rsidRDefault="008B1F11" w:rsidP="007B2723">
      <w:pPr>
        <w:pStyle w:val="NoSpacing"/>
        <w:rPr>
          <w:rFonts w:ascii="Aptos" w:eastAsia="Times New Roman" w:hAnsi="Aptos" w:cs="Arial"/>
          <w:i/>
          <w:iCs/>
        </w:rPr>
      </w:pPr>
    </w:p>
    <w:p w14:paraId="3DE8CA29" w14:textId="51D9282C" w:rsidR="008B1F11" w:rsidRPr="00833C45" w:rsidRDefault="008B1F11" w:rsidP="007B2723">
      <w:pPr>
        <w:pStyle w:val="NoSpacing"/>
        <w:rPr>
          <w:rFonts w:ascii="Aptos" w:eastAsia="Times New Roman" w:hAnsi="Aptos" w:cs="Arial"/>
          <w:i/>
          <w:iCs/>
        </w:rPr>
      </w:pPr>
      <w:r w:rsidRPr="00926145">
        <w:rPr>
          <w:rFonts w:ascii="Aptos" w:eastAsia="Times New Roman" w:hAnsi="Aptos" w:cs="Arial"/>
          <w:i/>
          <w:iCs/>
          <w:highlight w:val="yellow"/>
        </w:rPr>
        <w:t>[</w:t>
      </w:r>
      <w:r w:rsidR="0079735B" w:rsidRPr="00926145">
        <w:rPr>
          <w:rFonts w:ascii="Aptos" w:eastAsia="Times New Roman" w:hAnsi="Aptos" w:cs="Arial"/>
          <w:i/>
          <w:iCs/>
          <w:highlight w:val="yellow"/>
        </w:rPr>
        <w:t>Insert name of Trib</w:t>
      </w:r>
      <w:r w:rsidR="00926145">
        <w:rPr>
          <w:rFonts w:ascii="Aptos" w:eastAsia="Times New Roman" w:hAnsi="Aptos" w:cs="Arial"/>
          <w:i/>
          <w:iCs/>
          <w:highlight w:val="yellow"/>
        </w:rPr>
        <w:t xml:space="preserve">e, agency, </w:t>
      </w:r>
      <w:r w:rsidR="0079735B" w:rsidRPr="00926145">
        <w:rPr>
          <w:rFonts w:ascii="Aptos" w:eastAsia="Times New Roman" w:hAnsi="Aptos" w:cs="Arial"/>
          <w:i/>
          <w:iCs/>
          <w:highlight w:val="yellow"/>
        </w:rPr>
        <w:t>or organization</w:t>
      </w:r>
      <w:r w:rsidRPr="00926145">
        <w:rPr>
          <w:rFonts w:ascii="Aptos" w:eastAsia="Times New Roman" w:hAnsi="Aptos" w:cs="Arial"/>
          <w:i/>
          <w:iCs/>
          <w:highlight w:val="yellow"/>
        </w:rPr>
        <w:t>]</w:t>
      </w:r>
    </w:p>
    <w:sectPr w:rsidR="008B1F11" w:rsidRPr="00833C4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79BC" w14:textId="77777777" w:rsidR="008B62D8" w:rsidRDefault="008B62D8" w:rsidP="006C6524">
      <w:pPr>
        <w:spacing w:after="0" w:line="240" w:lineRule="auto"/>
      </w:pPr>
      <w:r>
        <w:separator/>
      </w:r>
    </w:p>
  </w:endnote>
  <w:endnote w:type="continuationSeparator" w:id="0">
    <w:p w14:paraId="755583B2" w14:textId="77777777" w:rsidR="008B62D8" w:rsidRDefault="008B62D8" w:rsidP="006C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71079"/>
      <w:docPartObj>
        <w:docPartGallery w:val="Page Numbers (Bottom of Page)"/>
        <w:docPartUnique/>
      </w:docPartObj>
    </w:sdtPr>
    <w:sdtEndPr>
      <w:rPr>
        <w:noProof/>
      </w:rPr>
    </w:sdtEndPr>
    <w:sdtContent>
      <w:p w14:paraId="22CCC7F9" w14:textId="11F786E3" w:rsidR="00833C45" w:rsidRDefault="00833C45">
        <w:pPr>
          <w:pStyle w:val="Footer"/>
          <w:jc w:val="center"/>
        </w:pPr>
        <w:r w:rsidRPr="00833C45">
          <w:rPr>
            <w:rFonts w:ascii="Aptos" w:hAnsi="Aptos"/>
          </w:rPr>
          <w:fldChar w:fldCharType="begin"/>
        </w:r>
        <w:r w:rsidRPr="00833C45">
          <w:rPr>
            <w:rFonts w:ascii="Aptos" w:hAnsi="Aptos"/>
            <w:rPrChange w:id="0" w:author="Mariah Meyerholz" w:date="2026-04-23T19:17:00Z" w16du:dateUtc="2026-04-24T02:17:00Z">
              <w:rPr/>
            </w:rPrChange>
          </w:rPr>
          <w:instrText xml:space="preserve"> PAGE   \* MERGEFORMAT </w:instrText>
        </w:r>
        <w:r w:rsidRPr="00833C45">
          <w:rPr>
            <w:rFonts w:ascii="Aptos" w:hAnsi="Aptos"/>
          </w:rPr>
          <w:fldChar w:fldCharType="separate"/>
        </w:r>
        <w:r w:rsidRPr="00833C45">
          <w:rPr>
            <w:rFonts w:ascii="Aptos" w:hAnsi="Aptos"/>
            <w:noProof/>
            <w:rPrChange w:id="1" w:author="Mariah Meyerholz" w:date="2026-04-23T19:17:00Z" w16du:dateUtc="2026-04-24T02:17:00Z">
              <w:rPr>
                <w:noProof/>
              </w:rPr>
            </w:rPrChange>
          </w:rPr>
          <w:t>2</w:t>
        </w:r>
        <w:r w:rsidRPr="00833C45">
          <w:rPr>
            <w:rFonts w:ascii="Aptos" w:hAnsi="Aptos"/>
            <w:noProof/>
          </w:rPr>
          <w:fldChar w:fldCharType="end"/>
        </w:r>
      </w:p>
    </w:sdtContent>
  </w:sdt>
  <w:p w14:paraId="6685FE60" w14:textId="77777777" w:rsidR="006C6524" w:rsidRDefault="006C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4BF4" w14:textId="77777777" w:rsidR="008B62D8" w:rsidRDefault="008B62D8" w:rsidP="006C6524">
      <w:pPr>
        <w:spacing w:after="0" w:line="240" w:lineRule="auto"/>
      </w:pPr>
      <w:r>
        <w:separator/>
      </w:r>
    </w:p>
  </w:footnote>
  <w:footnote w:type="continuationSeparator" w:id="0">
    <w:p w14:paraId="0020ACA9" w14:textId="77777777" w:rsidR="008B62D8" w:rsidRDefault="008B62D8" w:rsidP="006C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D54"/>
    <w:multiLevelType w:val="hybridMultilevel"/>
    <w:tmpl w:val="CB62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2541E"/>
    <w:multiLevelType w:val="multilevel"/>
    <w:tmpl w:val="7234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8C8"/>
    <w:multiLevelType w:val="hybridMultilevel"/>
    <w:tmpl w:val="4118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82BFB"/>
    <w:multiLevelType w:val="hybridMultilevel"/>
    <w:tmpl w:val="EBBC4A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1CB523C"/>
    <w:multiLevelType w:val="hybridMultilevel"/>
    <w:tmpl w:val="1FC2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598550">
    <w:abstractNumId w:val="0"/>
  </w:num>
  <w:num w:numId="2" w16cid:durableId="667950461">
    <w:abstractNumId w:val="2"/>
  </w:num>
  <w:num w:numId="3" w16cid:durableId="1460221394">
    <w:abstractNumId w:val="4"/>
  </w:num>
  <w:num w:numId="4" w16cid:durableId="1005211862">
    <w:abstractNumId w:val="3"/>
  </w:num>
  <w:num w:numId="5" w16cid:durableId="3100599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h Meyerholz">
    <w15:presenceInfo w15:providerId="AD" w15:userId="S::mariah@nicwa.org::fb20d976-0f9c-49bf-ad9d-af291fee2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24"/>
    <w:rsid w:val="00022CCA"/>
    <w:rsid w:val="000801A6"/>
    <w:rsid w:val="0008459E"/>
    <w:rsid w:val="000F2146"/>
    <w:rsid w:val="000F6681"/>
    <w:rsid w:val="0010055E"/>
    <w:rsid w:val="00103B6E"/>
    <w:rsid w:val="001545F2"/>
    <w:rsid w:val="001A1B89"/>
    <w:rsid w:val="001B22C9"/>
    <w:rsid w:val="001E64ED"/>
    <w:rsid w:val="00204FE5"/>
    <w:rsid w:val="002451B2"/>
    <w:rsid w:val="00260AB1"/>
    <w:rsid w:val="00271E79"/>
    <w:rsid w:val="002E0B93"/>
    <w:rsid w:val="00343C35"/>
    <w:rsid w:val="0037170C"/>
    <w:rsid w:val="00377246"/>
    <w:rsid w:val="00396A2A"/>
    <w:rsid w:val="003F5ACE"/>
    <w:rsid w:val="00464E97"/>
    <w:rsid w:val="00477DA1"/>
    <w:rsid w:val="004A1CFD"/>
    <w:rsid w:val="004E6E0E"/>
    <w:rsid w:val="00514456"/>
    <w:rsid w:val="005269FC"/>
    <w:rsid w:val="0057340F"/>
    <w:rsid w:val="00592309"/>
    <w:rsid w:val="005C43EF"/>
    <w:rsid w:val="005D58FC"/>
    <w:rsid w:val="005E2443"/>
    <w:rsid w:val="00610492"/>
    <w:rsid w:val="006148C4"/>
    <w:rsid w:val="00615040"/>
    <w:rsid w:val="006166A2"/>
    <w:rsid w:val="006238B3"/>
    <w:rsid w:val="00631B59"/>
    <w:rsid w:val="00636E5C"/>
    <w:rsid w:val="00644EB3"/>
    <w:rsid w:val="00650F15"/>
    <w:rsid w:val="00667028"/>
    <w:rsid w:val="00677E70"/>
    <w:rsid w:val="006C6524"/>
    <w:rsid w:val="006D6420"/>
    <w:rsid w:val="006E0E64"/>
    <w:rsid w:val="006E7A27"/>
    <w:rsid w:val="00760122"/>
    <w:rsid w:val="007778D3"/>
    <w:rsid w:val="0079735B"/>
    <w:rsid w:val="007B2723"/>
    <w:rsid w:val="007D23A2"/>
    <w:rsid w:val="007D4481"/>
    <w:rsid w:val="007D47B0"/>
    <w:rsid w:val="00833C45"/>
    <w:rsid w:val="008A5EAC"/>
    <w:rsid w:val="008B1F11"/>
    <w:rsid w:val="008B62D8"/>
    <w:rsid w:val="008C75A5"/>
    <w:rsid w:val="008E0172"/>
    <w:rsid w:val="00900129"/>
    <w:rsid w:val="009038D6"/>
    <w:rsid w:val="00904070"/>
    <w:rsid w:val="00926145"/>
    <w:rsid w:val="00926FFD"/>
    <w:rsid w:val="00927BD1"/>
    <w:rsid w:val="00965B0D"/>
    <w:rsid w:val="00A106DB"/>
    <w:rsid w:val="00A464B6"/>
    <w:rsid w:val="00A96E76"/>
    <w:rsid w:val="00AF64F5"/>
    <w:rsid w:val="00B06BA8"/>
    <w:rsid w:val="00B17FC1"/>
    <w:rsid w:val="00B215C9"/>
    <w:rsid w:val="00B42706"/>
    <w:rsid w:val="00B64EC0"/>
    <w:rsid w:val="00B75988"/>
    <w:rsid w:val="00BD10CC"/>
    <w:rsid w:val="00C07675"/>
    <w:rsid w:val="00C240FA"/>
    <w:rsid w:val="00C31787"/>
    <w:rsid w:val="00C5378C"/>
    <w:rsid w:val="00C53CB5"/>
    <w:rsid w:val="00C57844"/>
    <w:rsid w:val="00C65D78"/>
    <w:rsid w:val="00C74D45"/>
    <w:rsid w:val="00C81B16"/>
    <w:rsid w:val="00CA5A9B"/>
    <w:rsid w:val="00CB2971"/>
    <w:rsid w:val="00CC10BB"/>
    <w:rsid w:val="00CD2CF6"/>
    <w:rsid w:val="00CE4828"/>
    <w:rsid w:val="00CE5F7D"/>
    <w:rsid w:val="00CF3D5B"/>
    <w:rsid w:val="00D21408"/>
    <w:rsid w:val="00D8497E"/>
    <w:rsid w:val="00DF4E97"/>
    <w:rsid w:val="00E44C87"/>
    <w:rsid w:val="00E70EAA"/>
    <w:rsid w:val="00E73B29"/>
    <w:rsid w:val="00EB1F91"/>
    <w:rsid w:val="00EE459F"/>
    <w:rsid w:val="00EF1B18"/>
    <w:rsid w:val="00F10CA0"/>
    <w:rsid w:val="00F25F70"/>
    <w:rsid w:val="00F500EF"/>
    <w:rsid w:val="00F8128F"/>
    <w:rsid w:val="00FF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A29A2"/>
  <w15:chartTrackingRefBased/>
  <w15:docId w15:val="{AA1E39B8-52F5-4A5E-9496-8A03CD55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524"/>
    <w:pPr>
      <w:spacing w:after="0" w:line="240" w:lineRule="auto"/>
    </w:pPr>
  </w:style>
  <w:style w:type="paragraph" w:styleId="Header">
    <w:name w:val="header"/>
    <w:basedOn w:val="Normal"/>
    <w:link w:val="HeaderChar"/>
    <w:uiPriority w:val="99"/>
    <w:unhideWhenUsed/>
    <w:rsid w:val="006C6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24"/>
  </w:style>
  <w:style w:type="paragraph" w:styleId="Footer">
    <w:name w:val="footer"/>
    <w:basedOn w:val="Normal"/>
    <w:link w:val="FooterChar"/>
    <w:uiPriority w:val="99"/>
    <w:unhideWhenUsed/>
    <w:rsid w:val="006C6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24"/>
  </w:style>
  <w:style w:type="paragraph" w:styleId="Revision">
    <w:name w:val="Revision"/>
    <w:hidden/>
    <w:uiPriority w:val="99"/>
    <w:semiHidden/>
    <w:rsid w:val="00F8128F"/>
    <w:pPr>
      <w:spacing w:after="0" w:line="240" w:lineRule="auto"/>
    </w:pPr>
  </w:style>
  <w:style w:type="character" w:styleId="CommentReference">
    <w:name w:val="annotation reference"/>
    <w:basedOn w:val="DefaultParagraphFont"/>
    <w:uiPriority w:val="99"/>
    <w:semiHidden/>
    <w:unhideWhenUsed/>
    <w:rsid w:val="00677E70"/>
    <w:rPr>
      <w:sz w:val="16"/>
      <w:szCs w:val="16"/>
    </w:rPr>
  </w:style>
  <w:style w:type="paragraph" w:styleId="CommentText">
    <w:name w:val="annotation text"/>
    <w:basedOn w:val="Normal"/>
    <w:link w:val="CommentTextChar"/>
    <w:uiPriority w:val="99"/>
    <w:unhideWhenUsed/>
    <w:rsid w:val="00677E70"/>
    <w:pPr>
      <w:spacing w:line="240" w:lineRule="auto"/>
    </w:pPr>
    <w:rPr>
      <w:sz w:val="20"/>
      <w:szCs w:val="20"/>
    </w:rPr>
  </w:style>
  <w:style w:type="character" w:customStyle="1" w:styleId="CommentTextChar">
    <w:name w:val="Comment Text Char"/>
    <w:basedOn w:val="DefaultParagraphFont"/>
    <w:link w:val="CommentText"/>
    <w:uiPriority w:val="99"/>
    <w:rsid w:val="00677E70"/>
    <w:rPr>
      <w:sz w:val="20"/>
      <w:szCs w:val="20"/>
    </w:rPr>
  </w:style>
  <w:style w:type="paragraph" w:styleId="CommentSubject">
    <w:name w:val="annotation subject"/>
    <w:basedOn w:val="CommentText"/>
    <w:next w:val="CommentText"/>
    <w:link w:val="CommentSubjectChar"/>
    <w:uiPriority w:val="99"/>
    <w:semiHidden/>
    <w:unhideWhenUsed/>
    <w:rsid w:val="00677E70"/>
    <w:rPr>
      <w:b/>
      <w:bCs/>
    </w:rPr>
  </w:style>
  <w:style w:type="character" w:customStyle="1" w:styleId="CommentSubjectChar">
    <w:name w:val="Comment Subject Char"/>
    <w:basedOn w:val="CommentTextChar"/>
    <w:link w:val="CommentSubject"/>
    <w:uiPriority w:val="99"/>
    <w:semiHidden/>
    <w:rsid w:val="00677E70"/>
    <w:rPr>
      <w:b/>
      <w:bCs/>
      <w:sz w:val="20"/>
      <w:szCs w:val="20"/>
    </w:rPr>
  </w:style>
  <w:style w:type="character" w:styleId="Hyperlink">
    <w:name w:val="Hyperlink"/>
    <w:basedOn w:val="DefaultParagraphFont"/>
    <w:uiPriority w:val="99"/>
    <w:unhideWhenUsed/>
    <w:rsid w:val="00C57844"/>
    <w:rPr>
      <w:color w:val="0563C1" w:themeColor="hyperlink"/>
      <w:u w:val="single"/>
    </w:rPr>
  </w:style>
  <w:style w:type="character" w:styleId="UnresolvedMention">
    <w:name w:val="Unresolved Mention"/>
    <w:basedOn w:val="DefaultParagraphFont"/>
    <w:uiPriority w:val="99"/>
    <w:semiHidden/>
    <w:unhideWhenUsed/>
    <w:rsid w:val="00C57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collection@acf.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F5FAAA834A214E9FD2871992A2D4C6" ma:contentTypeVersion="5" ma:contentTypeDescription="Create a new document." ma:contentTypeScope="" ma:versionID="11905b012921720ee0e2596bdb1a200f">
  <xsd:schema xmlns:xsd="http://www.w3.org/2001/XMLSchema" xmlns:xs="http://www.w3.org/2001/XMLSchema" xmlns:p="http://schemas.microsoft.com/office/2006/metadata/properties" xmlns:ns3="99a562d7-4c10-4a74-b138-93dd80a11aac" xmlns:ns4="9d3598cd-381e-445c-a1f5-6b4aeef3c24d" targetNamespace="http://schemas.microsoft.com/office/2006/metadata/properties" ma:root="true" ma:fieldsID="2fcaf186c15c2a756c46df8493762c64" ns3:_="" ns4:_="">
    <xsd:import namespace="99a562d7-4c10-4a74-b138-93dd80a11aac"/>
    <xsd:import namespace="9d3598cd-381e-445c-a1f5-6b4aeef3c2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562d7-4c10-4a74-b138-93dd80a11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598cd-381e-445c-a1f5-6b4aeef3c2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30137-D0CF-40F8-8239-FC1553FC94FA}">
  <ds:schemaRefs>
    <ds:schemaRef ds:uri="http://schemas.microsoft.com/sharepoint/v3/contenttype/forms"/>
  </ds:schemaRefs>
</ds:datastoreItem>
</file>

<file path=customXml/itemProps2.xml><?xml version="1.0" encoding="utf-8"?>
<ds:datastoreItem xmlns:ds="http://schemas.openxmlformats.org/officeDocument/2006/customXml" ds:itemID="{E223E9CC-49A7-4EB8-AF6D-A1A49D1D1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381EA3-5171-4CC2-9390-7DD9C4393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562d7-4c10-4a74-b138-93dd80a11aac"/>
    <ds:schemaRef ds:uri="9d3598cd-381e-445c-a1f5-6b4aeef3c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1503</Words>
  <Characters>8572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Meyerholz</dc:creator>
  <cp:keywords/>
  <dc:description/>
  <cp:lastModifiedBy>Mariah Meyerholz</cp:lastModifiedBy>
  <cp:revision>2</cp:revision>
  <dcterms:created xsi:type="dcterms:W3CDTF">2026-05-07T17:25:00Z</dcterms:created>
  <dcterms:modified xsi:type="dcterms:W3CDTF">2026-05-07T17:25:00Z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0x010100EDF5FAAA834A214E9FD2871992A2D4C6</vt:lpwstr>
  </property>
</Properties>
</file>