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7AE42" w14:textId="7D512CFB" w:rsidR="002C3CBC" w:rsidRDefault="651F92D4" w:rsidP="6D63F9B1">
      <w:pPr>
        <w:pStyle w:val="NoSpacing"/>
        <w:jc w:val="center"/>
        <w:rPr>
          <w:rFonts w:ascii="Aptos" w:eastAsia="Aptos" w:hAnsi="Aptos" w:cs="Aptos"/>
          <w:b/>
          <w:bCs/>
          <w:sz w:val="32"/>
          <w:szCs w:val="32"/>
        </w:rPr>
      </w:pPr>
      <w:r w:rsidRPr="6D63F9B1">
        <w:rPr>
          <w:rFonts w:ascii="Aptos" w:eastAsia="Aptos" w:hAnsi="Aptos" w:cs="Aptos"/>
          <w:b/>
          <w:bCs/>
          <w:sz w:val="32"/>
          <w:szCs w:val="32"/>
        </w:rPr>
        <w:t xml:space="preserve">THE </w:t>
      </w:r>
      <w:r w:rsidR="4323F8F3" w:rsidRPr="6D63F9B1">
        <w:rPr>
          <w:rFonts w:ascii="Aptos" w:eastAsia="Aptos" w:hAnsi="Aptos" w:cs="Aptos"/>
          <w:b/>
          <w:bCs/>
          <w:sz w:val="32"/>
          <w:szCs w:val="32"/>
        </w:rPr>
        <w:t>A</w:t>
      </w:r>
      <w:r w:rsidR="47DEA2A5" w:rsidRPr="6D63F9B1">
        <w:rPr>
          <w:rFonts w:ascii="Aptos" w:eastAsia="Aptos" w:hAnsi="Aptos" w:cs="Aptos"/>
          <w:b/>
          <w:bCs/>
          <w:sz w:val="32"/>
          <w:szCs w:val="32"/>
        </w:rPr>
        <w:t>DMINISTRATION FOR CHILDREN AND FAMILIES</w:t>
      </w:r>
      <w:r w:rsidR="4323F8F3" w:rsidRPr="6D63F9B1">
        <w:rPr>
          <w:rFonts w:ascii="Aptos" w:eastAsia="Aptos" w:hAnsi="Aptos" w:cs="Aptos"/>
          <w:b/>
          <w:bCs/>
          <w:sz w:val="32"/>
          <w:szCs w:val="32"/>
        </w:rPr>
        <w:t xml:space="preserve"> </w:t>
      </w:r>
      <w:r w:rsidR="5A02136F">
        <w:br/>
      </w:r>
      <w:r w:rsidR="4323F8F3" w:rsidRPr="6D63F9B1">
        <w:rPr>
          <w:rFonts w:ascii="Aptos" w:eastAsia="Aptos" w:hAnsi="Aptos" w:cs="Aptos"/>
          <w:b/>
          <w:bCs/>
          <w:sz w:val="32"/>
          <w:szCs w:val="32"/>
        </w:rPr>
        <w:t>ANNUAL TRIBAL CONSULTATION</w:t>
      </w:r>
    </w:p>
    <w:p w14:paraId="63E07263" w14:textId="107116B9" w:rsidR="002C3CBC" w:rsidRDefault="30CD665C" w:rsidP="5331F9CF">
      <w:pPr>
        <w:pStyle w:val="NoSpacing"/>
        <w:jc w:val="center"/>
        <w:rPr>
          <w:rFonts w:ascii="Aptos" w:eastAsia="Aptos" w:hAnsi="Aptos" w:cs="Aptos"/>
          <w:b/>
          <w:bCs/>
          <w:i/>
          <w:iCs/>
          <w:sz w:val="28"/>
          <w:szCs w:val="28"/>
          <w:highlight w:val="yellow"/>
        </w:rPr>
      </w:pPr>
      <w:r w:rsidRPr="5331F9CF">
        <w:rPr>
          <w:rFonts w:ascii="Aptos" w:eastAsia="Aptos" w:hAnsi="Aptos" w:cs="Aptos"/>
          <w:b/>
          <w:bCs/>
          <w:i/>
          <w:iCs/>
          <w:sz w:val="28"/>
          <w:szCs w:val="28"/>
          <w:highlight w:val="yellow"/>
        </w:rPr>
        <w:t>SAMPLE COMMENTS</w:t>
      </w:r>
    </w:p>
    <w:p w14:paraId="4E88F879" w14:textId="38A13CD2" w:rsidR="002C3CBC" w:rsidRDefault="3C881FC9" w:rsidP="6D63F9B1">
      <w:pPr>
        <w:pStyle w:val="NoSpacing"/>
      </w:pPr>
      <w:r>
        <w:t xml:space="preserve"> </w:t>
      </w:r>
      <w:r w:rsidRPr="6D63F9B1">
        <w:rPr>
          <w:rFonts w:ascii="Arial" w:eastAsia="Arial" w:hAnsi="Arial" w:cs="Arial"/>
          <w:i/>
          <w:iCs/>
          <w:sz w:val="20"/>
          <w:szCs w:val="20"/>
        </w:rPr>
        <w:t xml:space="preserve"> </w:t>
      </w:r>
    </w:p>
    <w:p w14:paraId="290B61A8" w14:textId="3D63CBDF" w:rsidR="002C3CBC" w:rsidRDefault="4BE4F615" w:rsidP="7D21A416">
      <w:pPr>
        <w:pStyle w:val="NoSpacing"/>
      </w:pPr>
      <w:r w:rsidRPr="7D21A416">
        <w:rPr>
          <w:rFonts w:ascii="Aptos" w:eastAsia="Aptos" w:hAnsi="Aptos" w:cs="Aptos"/>
          <w:i/>
          <w:iCs/>
          <w:sz w:val="22"/>
          <w:szCs w:val="22"/>
          <w:highlight w:val="yellow"/>
        </w:rPr>
        <w:t>[Add Date Here]</w:t>
      </w:r>
    </w:p>
    <w:p w14:paraId="4A259F78" w14:textId="6A68E0D0" w:rsidR="002C3CBC" w:rsidRDefault="4BE4F615" w:rsidP="7D21A416">
      <w:pPr>
        <w:pStyle w:val="NoSpacing"/>
      </w:pPr>
      <w:r w:rsidRPr="7D21A416">
        <w:rPr>
          <w:rFonts w:ascii="Aptos" w:eastAsia="Aptos" w:hAnsi="Aptos" w:cs="Aptos"/>
          <w:sz w:val="22"/>
          <w:szCs w:val="22"/>
        </w:rPr>
        <w:t xml:space="preserve"> </w:t>
      </w:r>
    </w:p>
    <w:p w14:paraId="7C6C5A6C" w14:textId="4B9C8B34" w:rsidR="002C3CBC" w:rsidRDefault="4BE4F615" w:rsidP="7D21A416">
      <w:pPr>
        <w:pStyle w:val="NoSpacing"/>
        <w:spacing w:line="240" w:lineRule="auto"/>
        <w:rPr>
          <w:rFonts w:ascii="Aptos" w:eastAsia="Aptos" w:hAnsi="Aptos" w:cs="Aptos"/>
          <w:color w:val="000000" w:themeColor="text1"/>
          <w:sz w:val="22"/>
          <w:szCs w:val="22"/>
        </w:rPr>
      </w:pPr>
      <w:r w:rsidRPr="7D21A416">
        <w:rPr>
          <w:rFonts w:ascii="Aptos" w:eastAsia="Aptos" w:hAnsi="Aptos" w:cs="Aptos"/>
          <w:color w:val="000000" w:themeColor="text1"/>
          <w:sz w:val="22"/>
          <w:szCs w:val="22"/>
        </w:rPr>
        <w:t>Alex J. Adams</w:t>
      </w:r>
    </w:p>
    <w:p w14:paraId="3E3F04A3" w14:textId="77996681" w:rsidR="002C3CBC" w:rsidRDefault="4BE4F615" w:rsidP="7D21A416">
      <w:pPr>
        <w:pStyle w:val="NoSpacing"/>
        <w:spacing w:line="240" w:lineRule="auto"/>
        <w:rPr>
          <w:rFonts w:ascii="Aptos" w:eastAsia="Aptos" w:hAnsi="Aptos" w:cs="Aptos"/>
          <w:color w:val="000000" w:themeColor="text1"/>
          <w:sz w:val="22"/>
          <w:szCs w:val="22"/>
        </w:rPr>
      </w:pPr>
      <w:r w:rsidRPr="7D21A416">
        <w:rPr>
          <w:rFonts w:ascii="Aptos" w:eastAsia="Aptos" w:hAnsi="Aptos" w:cs="Aptos"/>
          <w:color w:val="000000" w:themeColor="text1"/>
          <w:sz w:val="22"/>
          <w:szCs w:val="22"/>
        </w:rPr>
        <w:t>Assistant Secretary</w:t>
      </w:r>
    </w:p>
    <w:p w14:paraId="050A8DB5" w14:textId="7F91BC7A" w:rsidR="002C3CBC" w:rsidRDefault="3C881FC9" w:rsidP="7D21A416">
      <w:pPr>
        <w:pStyle w:val="NoSpacing"/>
        <w:spacing w:line="240" w:lineRule="auto"/>
        <w:rPr>
          <w:rFonts w:ascii="Aptos" w:eastAsia="Aptos" w:hAnsi="Aptos" w:cs="Aptos"/>
          <w:color w:val="000000" w:themeColor="text1"/>
          <w:sz w:val="22"/>
          <w:szCs w:val="22"/>
        </w:rPr>
      </w:pPr>
      <w:r w:rsidRPr="6D63F9B1">
        <w:rPr>
          <w:rFonts w:ascii="Aptos" w:eastAsia="Aptos" w:hAnsi="Aptos" w:cs="Aptos"/>
          <w:color w:val="000000" w:themeColor="text1"/>
          <w:sz w:val="22"/>
          <w:szCs w:val="22"/>
        </w:rPr>
        <w:t>Administration for Children and Families</w:t>
      </w:r>
    </w:p>
    <w:p w14:paraId="114CCAE1" w14:textId="10C0883E" w:rsidR="002C3CBC" w:rsidRDefault="4BE4F615" w:rsidP="7D21A416">
      <w:pPr>
        <w:pStyle w:val="NoSpacing"/>
        <w:spacing w:line="240" w:lineRule="auto"/>
        <w:rPr>
          <w:rFonts w:ascii="Aptos" w:eastAsia="Aptos" w:hAnsi="Aptos" w:cs="Aptos"/>
          <w:color w:val="000000" w:themeColor="text1"/>
          <w:sz w:val="22"/>
          <w:szCs w:val="22"/>
        </w:rPr>
      </w:pPr>
      <w:r w:rsidRPr="7D21A416">
        <w:rPr>
          <w:rFonts w:ascii="Aptos" w:eastAsia="Aptos" w:hAnsi="Aptos" w:cs="Aptos"/>
          <w:color w:val="000000" w:themeColor="text1"/>
          <w:sz w:val="22"/>
          <w:szCs w:val="22"/>
        </w:rPr>
        <w:t>Department of Health and Human Services</w:t>
      </w:r>
    </w:p>
    <w:p w14:paraId="19DF17A4" w14:textId="262C9FF8" w:rsidR="002C3CBC" w:rsidRDefault="4BE4F615" w:rsidP="7D21A416">
      <w:pPr>
        <w:pStyle w:val="NoSpacing"/>
        <w:spacing w:line="240" w:lineRule="auto"/>
        <w:rPr>
          <w:rFonts w:ascii="Aptos" w:eastAsia="Aptos" w:hAnsi="Aptos" w:cs="Aptos"/>
          <w:color w:val="000000" w:themeColor="text1"/>
          <w:sz w:val="22"/>
          <w:szCs w:val="22"/>
        </w:rPr>
      </w:pPr>
      <w:r w:rsidRPr="7D21A416">
        <w:rPr>
          <w:rFonts w:ascii="Aptos" w:eastAsia="Aptos" w:hAnsi="Aptos" w:cs="Aptos"/>
          <w:color w:val="000000" w:themeColor="text1"/>
          <w:sz w:val="22"/>
          <w:szCs w:val="22"/>
        </w:rPr>
        <w:t>330 C Street, S.W.</w:t>
      </w:r>
    </w:p>
    <w:p w14:paraId="130A1D1F" w14:textId="1AAD8024" w:rsidR="002C3CBC" w:rsidRDefault="4BE4F615" w:rsidP="7D21A416">
      <w:pPr>
        <w:pStyle w:val="NoSpacing"/>
        <w:spacing w:line="240" w:lineRule="auto"/>
        <w:rPr>
          <w:rFonts w:ascii="Aptos" w:eastAsia="Aptos" w:hAnsi="Aptos" w:cs="Aptos"/>
          <w:color w:val="000000" w:themeColor="text1"/>
          <w:sz w:val="22"/>
          <w:szCs w:val="22"/>
        </w:rPr>
      </w:pPr>
      <w:r w:rsidRPr="7D21A416">
        <w:rPr>
          <w:rFonts w:ascii="Aptos" w:eastAsia="Aptos" w:hAnsi="Aptos" w:cs="Aptos"/>
          <w:color w:val="000000" w:themeColor="text1"/>
          <w:sz w:val="22"/>
          <w:szCs w:val="22"/>
        </w:rPr>
        <w:t>Washington, DC 20201</w:t>
      </w:r>
    </w:p>
    <w:p w14:paraId="51818BD9" w14:textId="748B59DD" w:rsidR="002C3CBC" w:rsidRDefault="002C3CBC" w:rsidP="7D21A416">
      <w:pPr>
        <w:spacing w:after="0" w:line="240" w:lineRule="auto"/>
        <w:rPr>
          <w:rFonts w:ascii="Aptos" w:eastAsia="Aptos" w:hAnsi="Aptos" w:cs="Aptos"/>
          <w:color w:val="000000" w:themeColor="text1"/>
          <w:sz w:val="22"/>
          <w:szCs w:val="22"/>
        </w:rPr>
      </w:pPr>
    </w:p>
    <w:p w14:paraId="5F982DB7" w14:textId="29829751" w:rsidR="002C3CBC" w:rsidRDefault="4BE4F615" w:rsidP="7D21A416">
      <w:pPr>
        <w:pStyle w:val="NoSpacing"/>
        <w:spacing w:line="240" w:lineRule="auto"/>
        <w:rPr>
          <w:rFonts w:ascii="Aptos" w:eastAsia="Aptos" w:hAnsi="Aptos" w:cs="Aptos"/>
          <w:color w:val="000000" w:themeColor="text1"/>
          <w:sz w:val="22"/>
          <w:szCs w:val="22"/>
        </w:rPr>
      </w:pPr>
      <w:r w:rsidRPr="7D21A416">
        <w:rPr>
          <w:rFonts w:ascii="Aptos" w:eastAsia="Aptos" w:hAnsi="Aptos" w:cs="Aptos"/>
          <w:i/>
          <w:iCs/>
          <w:color w:val="000000" w:themeColor="text1"/>
          <w:sz w:val="22"/>
          <w:szCs w:val="22"/>
        </w:rPr>
        <w:t xml:space="preserve">Transmitted via email at </w:t>
      </w:r>
      <w:hyperlink r:id="rId5">
        <w:r w:rsidRPr="7D21A416">
          <w:rPr>
            <w:rStyle w:val="Hyperlink"/>
            <w:i/>
            <w:iCs/>
          </w:rPr>
          <w:t>tribalaffairs@acf.hhs.gov</w:t>
        </w:r>
      </w:hyperlink>
      <w:r w:rsidRPr="7D21A416">
        <w:rPr>
          <w:rFonts w:ascii="Aptos" w:eastAsia="Aptos" w:hAnsi="Aptos" w:cs="Aptos"/>
          <w:i/>
          <w:iCs/>
          <w:color w:val="000000" w:themeColor="text1"/>
          <w:sz w:val="22"/>
          <w:szCs w:val="22"/>
        </w:rPr>
        <w:t xml:space="preserve"> </w:t>
      </w:r>
    </w:p>
    <w:p w14:paraId="45B29D3A" w14:textId="4C18E7FA" w:rsidR="002C3CBC" w:rsidRDefault="002C3CBC" w:rsidP="7D21A416">
      <w:pPr>
        <w:spacing w:after="0" w:line="240" w:lineRule="auto"/>
        <w:ind w:firstLine="720"/>
        <w:rPr>
          <w:rFonts w:ascii="Aptos" w:eastAsia="Aptos" w:hAnsi="Aptos" w:cs="Aptos"/>
          <w:color w:val="000000" w:themeColor="text1"/>
          <w:sz w:val="22"/>
          <w:szCs w:val="22"/>
        </w:rPr>
      </w:pPr>
    </w:p>
    <w:p w14:paraId="39EF15C1" w14:textId="0BE8566D" w:rsidR="09819123" w:rsidRDefault="2EBFA424" w:rsidP="7CA4CAA9">
      <w:pPr>
        <w:pStyle w:val="NoSpacing"/>
        <w:spacing w:line="240" w:lineRule="auto"/>
        <w:rPr>
          <w:color w:val="000000" w:themeColor="text1"/>
          <w:sz w:val="22"/>
          <w:szCs w:val="22"/>
        </w:rPr>
      </w:pPr>
      <w:r w:rsidRPr="3DFDE76B">
        <w:rPr>
          <w:b/>
          <w:bCs/>
          <w:color w:val="000000" w:themeColor="text1"/>
          <w:sz w:val="22"/>
          <w:szCs w:val="22"/>
        </w:rPr>
        <w:t>RE: Written Comments in Response to the Administration for Children and Families’ Annual Tribal Consultation on August 25–26, 2026</w:t>
      </w:r>
      <w:r w:rsidRPr="3DFDE76B">
        <w:rPr>
          <w:color w:val="000000" w:themeColor="text1"/>
          <w:sz w:val="22"/>
          <w:szCs w:val="22"/>
        </w:rPr>
        <w:t xml:space="preserve">. </w:t>
      </w:r>
    </w:p>
    <w:p w14:paraId="0FDA2F63" w14:textId="37D8B6F7" w:rsidR="09819123" w:rsidRDefault="09819123" w:rsidP="7CA4CAA9">
      <w:pPr>
        <w:spacing w:after="0" w:line="240" w:lineRule="auto"/>
        <w:rPr>
          <w:color w:val="000000" w:themeColor="text1"/>
          <w:sz w:val="22"/>
          <w:szCs w:val="22"/>
        </w:rPr>
      </w:pPr>
      <w:r w:rsidRPr="7CA4CAA9">
        <w:rPr>
          <w:color w:val="000000" w:themeColor="text1"/>
          <w:sz w:val="22"/>
          <w:szCs w:val="22"/>
        </w:rPr>
        <w:t xml:space="preserve"> </w:t>
      </w:r>
    </w:p>
    <w:p w14:paraId="2E83CE4E" w14:textId="115D7739" w:rsidR="09819123" w:rsidRDefault="09819123" w:rsidP="7CA4CAA9">
      <w:pPr>
        <w:pStyle w:val="NoSpacing"/>
        <w:spacing w:line="240" w:lineRule="auto"/>
        <w:rPr>
          <w:color w:val="000000" w:themeColor="text1"/>
          <w:sz w:val="22"/>
          <w:szCs w:val="22"/>
        </w:rPr>
      </w:pPr>
      <w:r w:rsidRPr="7CA4CAA9">
        <w:rPr>
          <w:color w:val="000000" w:themeColor="text1"/>
          <w:sz w:val="22"/>
          <w:szCs w:val="22"/>
        </w:rPr>
        <w:t>Dear Assistant Secretary Adams,</w:t>
      </w:r>
    </w:p>
    <w:p w14:paraId="2A0C1E9B" w14:textId="5EF2E635" w:rsidR="09819123" w:rsidRDefault="09819123" w:rsidP="7CA4CAA9">
      <w:pPr>
        <w:pStyle w:val="NoSpacing"/>
        <w:spacing w:line="240" w:lineRule="auto"/>
        <w:rPr>
          <w:sz w:val="22"/>
          <w:szCs w:val="22"/>
        </w:rPr>
      </w:pPr>
      <w:r w:rsidRPr="7CA4CAA9">
        <w:rPr>
          <w:sz w:val="22"/>
          <w:szCs w:val="22"/>
        </w:rPr>
        <w:t xml:space="preserve"> </w:t>
      </w:r>
    </w:p>
    <w:p w14:paraId="33FF08DB" w14:textId="13672C9F" w:rsidR="09819123" w:rsidRDefault="2EBFA424" w:rsidP="7CA4CAA9">
      <w:pPr>
        <w:pStyle w:val="NoSpacing"/>
        <w:spacing w:line="240" w:lineRule="auto"/>
        <w:rPr>
          <w:color w:val="000000" w:themeColor="text1"/>
          <w:sz w:val="22"/>
          <w:szCs w:val="22"/>
        </w:rPr>
      </w:pPr>
      <w:r w:rsidRPr="6D63F9B1">
        <w:rPr>
          <w:sz w:val="22"/>
          <w:szCs w:val="22"/>
        </w:rPr>
        <w:t xml:space="preserve">The </w:t>
      </w:r>
      <w:r w:rsidRPr="6D63F9B1">
        <w:rPr>
          <w:sz w:val="22"/>
          <w:szCs w:val="22"/>
          <w:highlight w:val="yellow"/>
        </w:rPr>
        <w:t>[insert name of Tribe, agency, or organization]</w:t>
      </w:r>
      <w:r w:rsidRPr="6D63F9B1">
        <w:rPr>
          <w:sz w:val="22"/>
          <w:szCs w:val="22"/>
        </w:rPr>
        <w:t xml:space="preserve"> welcomes the opportunity to provide comments </w:t>
      </w:r>
      <w:r w:rsidRPr="6D63F9B1">
        <w:rPr>
          <w:color w:val="000000" w:themeColor="text1"/>
          <w:sz w:val="22"/>
          <w:szCs w:val="22"/>
        </w:rPr>
        <w:t>as part of the</w:t>
      </w:r>
      <w:r w:rsidR="54292935" w:rsidRPr="6D63F9B1">
        <w:rPr>
          <w:color w:val="000000" w:themeColor="text1"/>
          <w:sz w:val="22"/>
          <w:szCs w:val="22"/>
        </w:rPr>
        <w:t xml:space="preserve"> Administration for Children and Families</w:t>
      </w:r>
      <w:r w:rsidRPr="6D63F9B1">
        <w:rPr>
          <w:color w:val="000000" w:themeColor="text1"/>
          <w:sz w:val="22"/>
          <w:szCs w:val="22"/>
        </w:rPr>
        <w:t xml:space="preserve"> </w:t>
      </w:r>
      <w:r w:rsidR="761790AD" w:rsidRPr="6D63F9B1">
        <w:rPr>
          <w:color w:val="000000" w:themeColor="text1"/>
          <w:sz w:val="22"/>
          <w:szCs w:val="22"/>
        </w:rPr>
        <w:t>(</w:t>
      </w:r>
      <w:r w:rsidRPr="6D63F9B1">
        <w:rPr>
          <w:color w:val="000000" w:themeColor="text1"/>
          <w:sz w:val="22"/>
          <w:szCs w:val="22"/>
        </w:rPr>
        <w:t>ACF</w:t>
      </w:r>
      <w:r w:rsidR="5BC7392B" w:rsidRPr="6D63F9B1">
        <w:rPr>
          <w:color w:val="000000" w:themeColor="text1"/>
          <w:sz w:val="22"/>
          <w:szCs w:val="22"/>
        </w:rPr>
        <w:t>)</w:t>
      </w:r>
      <w:r w:rsidRPr="6D63F9B1">
        <w:rPr>
          <w:color w:val="000000" w:themeColor="text1"/>
          <w:sz w:val="22"/>
          <w:szCs w:val="22"/>
        </w:rPr>
        <w:t xml:space="preserve"> Annual Tribal Consultation record (held August 25–26).</w:t>
      </w:r>
    </w:p>
    <w:p w14:paraId="327E3004" w14:textId="54BA20B1"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730B3088" w14:textId="596D86D3" w:rsidR="09819123" w:rsidRDefault="09819123" w:rsidP="7CA4CAA9">
      <w:pPr>
        <w:pStyle w:val="NoSpacing"/>
        <w:spacing w:line="240" w:lineRule="auto"/>
        <w:rPr>
          <w:b/>
          <w:bCs/>
          <w:color w:val="000000" w:themeColor="text1"/>
          <w:u w:val="single"/>
        </w:rPr>
      </w:pPr>
      <w:r w:rsidRPr="7CA4CAA9">
        <w:rPr>
          <w:b/>
          <w:bCs/>
          <w:color w:val="000000" w:themeColor="text1"/>
          <w:u w:val="single"/>
        </w:rPr>
        <w:t>Child Welfare</w:t>
      </w:r>
    </w:p>
    <w:p w14:paraId="191ABBA4" w14:textId="3CD32D1F"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3B725B7A" w14:textId="101DB21B"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 xml:space="preserve">Participating in </w:t>
      </w:r>
      <w:r w:rsidRPr="7CA4CAA9">
        <w:rPr>
          <w:b/>
          <w:bCs/>
          <w:i/>
          <w:iCs/>
          <w:color w:val="000000" w:themeColor="text1"/>
          <w:sz w:val="22"/>
          <w:szCs w:val="22"/>
        </w:rPr>
        <w:t xml:space="preserve">A Home for Every Child </w:t>
      </w:r>
      <w:r w:rsidRPr="7CA4CAA9">
        <w:rPr>
          <w:b/>
          <w:bCs/>
          <w:color w:val="000000" w:themeColor="text1"/>
          <w:sz w:val="22"/>
          <w:szCs w:val="22"/>
        </w:rPr>
        <w:t xml:space="preserve">Initiative </w:t>
      </w:r>
    </w:p>
    <w:p w14:paraId="29F6BC1F" w14:textId="7B34FB2A"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63DD8566" w14:textId="0F37145C" w:rsidR="09819123" w:rsidRDefault="09819123" w:rsidP="7CA4CAA9">
      <w:pPr>
        <w:pStyle w:val="NoSpacing"/>
        <w:spacing w:line="240" w:lineRule="auto"/>
        <w:rPr>
          <w:sz w:val="22"/>
          <w:szCs w:val="22"/>
        </w:rPr>
      </w:pPr>
      <w:r w:rsidRPr="7CA4CAA9">
        <w:rPr>
          <w:color w:val="000000" w:themeColor="text1"/>
          <w:sz w:val="22"/>
          <w:szCs w:val="22"/>
        </w:rPr>
        <w:t xml:space="preserve">We see an opportunity for ACF to work with Tribal Nations to incorporate unique Tribal considerations into the “A Home for Every Child” initiative. </w:t>
      </w:r>
      <w:r w:rsidRPr="7CA4CAA9">
        <w:rPr>
          <w:sz w:val="22"/>
          <w:szCs w:val="22"/>
        </w:rPr>
        <w:t>Working with Indian Country on initiatives like this requires an understanding of the harm caused by removing Native children from their culture and community in placements that don’t meet their best interests. This includes understanding how family structures work in Indian Country, supporting the role Tribal Nations play in child welfare with Native children at home and in state child welfare systems, and ensuring Native children stay connected to their culture and Tribal Nations.</w:t>
      </w:r>
    </w:p>
    <w:p w14:paraId="5724C1E7" w14:textId="7DCB306A"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50B5EEC7" w14:textId="756C7D47" w:rsidR="09819123" w:rsidRDefault="2EBFA424" w:rsidP="7CA4CAA9">
      <w:pPr>
        <w:pStyle w:val="NoSpacing"/>
        <w:spacing w:line="240" w:lineRule="auto"/>
        <w:rPr>
          <w:color w:val="000000" w:themeColor="text1"/>
          <w:sz w:val="22"/>
          <w:szCs w:val="22"/>
        </w:rPr>
      </w:pPr>
      <w:r w:rsidRPr="3DFDE76B">
        <w:rPr>
          <w:color w:val="000000" w:themeColor="text1"/>
          <w:sz w:val="22"/>
          <w:szCs w:val="22"/>
        </w:rPr>
        <w:t>We recognize that many of our children and families can stay at home safely and avoid the trauma of out-of-home placement when prevention services are in place early and are matched to their needs. We also know that reducing foster care placements generates savings that can be reinvested into upstream prevention and integrated family services, including housing, mental health, substance abuse, victim services, and financial assistance.</w:t>
      </w:r>
    </w:p>
    <w:p w14:paraId="327643F6" w14:textId="47F4A3F4"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6E3048A6" w14:textId="2136A87E" w:rsidR="09819123" w:rsidRDefault="2EBFA424" w:rsidP="7CA4CAA9">
      <w:pPr>
        <w:pStyle w:val="NoSpacing"/>
        <w:spacing w:line="240" w:lineRule="auto"/>
        <w:rPr>
          <w:color w:val="000000" w:themeColor="text1"/>
          <w:sz w:val="22"/>
          <w:szCs w:val="22"/>
          <w:highlight w:val="yellow"/>
        </w:rPr>
      </w:pPr>
      <w:r w:rsidRPr="6D63F9B1">
        <w:rPr>
          <w:color w:val="000000" w:themeColor="text1"/>
          <w:sz w:val="22"/>
          <w:szCs w:val="22"/>
        </w:rPr>
        <w:t xml:space="preserve">We would like to know how ACF plans to work with Tribal Nations in the implementation of this initiative. We can assist ACF, in a government-to-government capacity, to ensure the initiative is successful in Indian Country. Tribal consultation is necessary to achieve this goal, and we urge you to conduct Tribal </w:t>
      </w:r>
      <w:r w:rsidRPr="6D63F9B1">
        <w:rPr>
          <w:color w:val="000000" w:themeColor="text1"/>
          <w:sz w:val="22"/>
          <w:szCs w:val="22"/>
        </w:rPr>
        <w:lastRenderedPageBreak/>
        <w:t>consultation on ACF's implementation of Executive Order 14359, Fostering the Future for America's Children and Families. Tribal consultation will help ACF identify ways Tribal Nations are already leveraging federal and state</w:t>
      </w:r>
      <w:r w:rsidR="2F1B7555" w:rsidRPr="6D63F9B1">
        <w:rPr>
          <w:color w:val="000000" w:themeColor="text1"/>
          <w:sz w:val="22"/>
          <w:szCs w:val="22"/>
        </w:rPr>
        <w:t xml:space="preserve"> funding</w:t>
      </w:r>
      <w:r w:rsidRPr="6D63F9B1">
        <w:rPr>
          <w:color w:val="000000" w:themeColor="text1"/>
          <w:sz w:val="22"/>
          <w:szCs w:val="22"/>
        </w:rPr>
        <w:t xml:space="preserve"> to support permanent placement of Native children in the child welfare system, in both Tribal and off-reservation areas. </w:t>
      </w:r>
      <w:r w:rsidRPr="6D63F9B1">
        <w:rPr>
          <w:color w:val="000000" w:themeColor="text1"/>
          <w:sz w:val="22"/>
          <w:szCs w:val="22"/>
          <w:highlight w:val="yellow"/>
        </w:rPr>
        <w:t>[Include an example of how your Tribe leverages funds to support prevention and permanency for children and families</w:t>
      </w:r>
      <w:r w:rsidR="4E38261F" w:rsidRPr="6D63F9B1">
        <w:rPr>
          <w:color w:val="000000" w:themeColor="text1"/>
          <w:sz w:val="22"/>
          <w:szCs w:val="22"/>
          <w:highlight w:val="yellow"/>
        </w:rPr>
        <w:t>.</w:t>
      </w:r>
      <w:r w:rsidRPr="6D63F9B1">
        <w:rPr>
          <w:color w:val="000000" w:themeColor="text1"/>
          <w:sz w:val="22"/>
          <w:szCs w:val="22"/>
          <w:highlight w:val="yellow"/>
        </w:rPr>
        <w:t>]</w:t>
      </w:r>
    </w:p>
    <w:p w14:paraId="40885C4C" w14:textId="5198212D"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314FC471" w14:textId="67B1FD33"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Engaging in the Title IV-E Prevention Services Program</w:t>
      </w:r>
    </w:p>
    <w:p w14:paraId="2912EE4E" w14:textId="5F07B348" w:rsidR="09819123" w:rsidRDefault="2EBFA424" w:rsidP="7CA4CAA9">
      <w:pPr>
        <w:spacing w:after="0" w:line="240" w:lineRule="auto"/>
        <w:rPr>
          <w:color w:val="000000" w:themeColor="text1"/>
          <w:sz w:val="22"/>
          <w:szCs w:val="22"/>
        </w:rPr>
      </w:pPr>
      <w:r w:rsidRPr="6D63F9B1">
        <w:rPr>
          <w:color w:val="000000" w:themeColor="text1"/>
          <w:sz w:val="22"/>
          <w:szCs w:val="22"/>
        </w:rPr>
        <w:t xml:space="preserve"> </w:t>
      </w:r>
    </w:p>
    <w:p w14:paraId="381E6B52" w14:textId="45A83FE7" w:rsidR="09819123" w:rsidRDefault="3A8B582B" w:rsidP="7CA4CAA9">
      <w:pPr>
        <w:pStyle w:val="NoSpacing"/>
        <w:spacing w:line="240" w:lineRule="auto"/>
        <w:rPr>
          <w:color w:val="000000" w:themeColor="text1"/>
          <w:sz w:val="22"/>
          <w:szCs w:val="22"/>
        </w:rPr>
      </w:pPr>
      <w:r w:rsidRPr="3DFDE76B">
        <w:rPr>
          <w:color w:val="000000" w:themeColor="text1"/>
          <w:sz w:val="22"/>
          <w:szCs w:val="22"/>
        </w:rPr>
        <w:t xml:space="preserve">Access to </w:t>
      </w:r>
      <w:r w:rsidR="6DF380CE" w:rsidRPr="3DFDE76B">
        <w:rPr>
          <w:color w:val="000000" w:themeColor="text1"/>
          <w:sz w:val="22"/>
          <w:szCs w:val="22"/>
        </w:rPr>
        <w:t>T</w:t>
      </w:r>
      <w:r w:rsidR="2EBFA424" w:rsidRPr="3DFDE76B">
        <w:rPr>
          <w:color w:val="000000" w:themeColor="text1"/>
          <w:sz w:val="22"/>
          <w:szCs w:val="22"/>
        </w:rPr>
        <w:t>itle IV-E of the Social Security Act funding happens in two ways for Tribal Nations. One is through an intergovernmental agreement between a Tribe and a state, or when a Tribe applies directly to ACF for approval to operate the program. Each of these methods contains unique challenges for Tribal Nations that need to be addressed to increase Tribal participation in the program.</w:t>
      </w:r>
    </w:p>
    <w:p w14:paraId="10BE7A31" w14:textId="34837955"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7A0D76C5" w14:textId="299CE802" w:rsidR="09819123" w:rsidRDefault="2EBFA424" w:rsidP="6D63F9B1">
      <w:pPr>
        <w:pStyle w:val="NoSpacing"/>
        <w:spacing w:line="240" w:lineRule="auto"/>
        <w:rPr>
          <w:color w:val="000000" w:themeColor="text1"/>
          <w:sz w:val="22"/>
          <w:szCs w:val="22"/>
        </w:rPr>
      </w:pPr>
      <w:r w:rsidRPr="6D63F9B1">
        <w:rPr>
          <w:color w:val="000000" w:themeColor="text1"/>
          <w:sz w:val="22"/>
          <w:szCs w:val="22"/>
        </w:rPr>
        <w:t xml:space="preserve">Tribal interest is highest in operating the Prevention Services program under Title IV-E. This program has the greatest potential for assisting Tribes </w:t>
      </w:r>
      <w:r w:rsidR="6A1EDFCA" w:rsidRPr="6D63F9B1">
        <w:rPr>
          <w:color w:val="000000" w:themeColor="text1"/>
          <w:sz w:val="22"/>
          <w:szCs w:val="22"/>
        </w:rPr>
        <w:t>in</w:t>
      </w:r>
      <w:r w:rsidRPr="6D63F9B1">
        <w:rPr>
          <w:color w:val="000000" w:themeColor="text1"/>
          <w:sz w:val="22"/>
          <w:szCs w:val="22"/>
        </w:rPr>
        <w:t xml:space="preserve"> reduc</w:t>
      </w:r>
      <w:r w:rsidR="0B7BE6AA" w:rsidRPr="6D63F9B1">
        <w:rPr>
          <w:color w:val="000000" w:themeColor="text1"/>
          <w:sz w:val="22"/>
          <w:szCs w:val="22"/>
        </w:rPr>
        <w:t>ing</w:t>
      </w:r>
      <w:r w:rsidRPr="6D63F9B1">
        <w:rPr>
          <w:color w:val="000000" w:themeColor="text1"/>
          <w:sz w:val="22"/>
          <w:szCs w:val="22"/>
        </w:rPr>
        <w:t xml:space="preserve"> the number of foster care placements and support</w:t>
      </w:r>
      <w:r w:rsidR="32235057" w:rsidRPr="6D63F9B1">
        <w:rPr>
          <w:color w:val="000000" w:themeColor="text1"/>
          <w:sz w:val="22"/>
          <w:szCs w:val="22"/>
        </w:rPr>
        <w:t>ing</w:t>
      </w:r>
      <w:r w:rsidRPr="6D63F9B1">
        <w:rPr>
          <w:color w:val="000000" w:themeColor="text1"/>
          <w:sz w:val="22"/>
          <w:szCs w:val="22"/>
        </w:rPr>
        <w:t xml:space="preserve"> caregivers who need additional support to care for children safely at home. However, ACF has determined that for a Tribe to operate the </w:t>
      </w:r>
      <w:r w:rsidR="218722D1" w:rsidRPr="6D63F9B1">
        <w:rPr>
          <w:color w:val="000000" w:themeColor="text1"/>
          <w:sz w:val="22"/>
          <w:szCs w:val="22"/>
        </w:rPr>
        <w:t>P</w:t>
      </w:r>
      <w:r w:rsidRPr="6D63F9B1">
        <w:rPr>
          <w:color w:val="000000" w:themeColor="text1"/>
          <w:sz w:val="22"/>
          <w:szCs w:val="22"/>
        </w:rPr>
        <w:t xml:space="preserve">revention </w:t>
      </w:r>
      <w:r w:rsidR="48EB4D03" w:rsidRPr="6D63F9B1">
        <w:rPr>
          <w:color w:val="000000" w:themeColor="text1"/>
          <w:sz w:val="22"/>
          <w:szCs w:val="22"/>
        </w:rPr>
        <w:t>S</w:t>
      </w:r>
      <w:r w:rsidRPr="6D63F9B1">
        <w:rPr>
          <w:color w:val="000000" w:themeColor="text1"/>
          <w:sz w:val="22"/>
          <w:szCs w:val="22"/>
        </w:rPr>
        <w:t>ervices program, they must also operate the</w:t>
      </w:r>
      <w:r w:rsidR="427781F8" w:rsidRPr="6D63F9B1">
        <w:rPr>
          <w:color w:val="000000" w:themeColor="text1"/>
          <w:sz w:val="22"/>
          <w:szCs w:val="22"/>
        </w:rPr>
        <w:t xml:space="preserve"> Title IV-E Foster Care and Adoption Assistance </w:t>
      </w:r>
      <w:r w:rsidRPr="6D63F9B1">
        <w:rPr>
          <w:color w:val="000000" w:themeColor="text1"/>
          <w:sz w:val="22"/>
          <w:szCs w:val="22"/>
        </w:rPr>
        <w:t xml:space="preserve">programs, which are much more intensive to operate. </w:t>
      </w:r>
    </w:p>
    <w:p w14:paraId="4936548B" w14:textId="35613650"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28D7165E" w14:textId="017B72F9" w:rsidR="09819123" w:rsidRDefault="2EBFA424" w:rsidP="7CA4CAA9">
      <w:pPr>
        <w:pStyle w:val="NoSpacing"/>
        <w:spacing w:line="240" w:lineRule="auto"/>
        <w:rPr>
          <w:color w:val="000000" w:themeColor="text1"/>
          <w:sz w:val="22"/>
          <w:szCs w:val="22"/>
          <w:highlight w:val="yellow"/>
        </w:rPr>
      </w:pPr>
      <w:r w:rsidRPr="6D63F9B1">
        <w:rPr>
          <w:color w:val="000000" w:themeColor="text1"/>
          <w:sz w:val="22"/>
          <w:szCs w:val="22"/>
        </w:rPr>
        <w:t>Tribes with smaller budgets are especially hard</w:t>
      </w:r>
      <w:r w:rsidR="57409EFE" w:rsidRPr="6D63F9B1">
        <w:rPr>
          <w:color w:val="000000" w:themeColor="text1"/>
          <w:sz w:val="22"/>
          <w:szCs w:val="22"/>
        </w:rPr>
        <w:t>-</w:t>
      </w:r>
      <w:r w:rsidRPr="6D63F9B1">
        <w:rPr>
          <w:color w:val="000000" w:themeColor="text1"/>
          <w:sz w:val="22"/>
          <w:szCs w:val="22"/>
        </w:rPr>
        <w:t xml:space="preserve">pressed to come up with the non-federal match required to operate the Title IV-E </w:t>
      </w:r>
      <w:r w:rsidR="4A27F2F1" w:rsidRPr="6D63F9B1">
        <w:rPr>
          <w:color w:val="000000" w:themeColor="text1"/>
          <w:sz w:val="22"/>
          <w:szCs w:val="22"/>
        </w:rPr>
        <w:t>F</w:t>
      </w:r>
      <w:r w:rsidRPr="6D63F9B1">
        <w:rPr>
          <w:color w:val="000000" w:themeColor="text1"/>
          <w:sz w:val="22"/>
          <w:szCs w:val="22"/>
        </w:rPr>
        <w:t xml:space="preserve">oster </w:t>
      </w:r>
      <w:r w:rsidR="32FB6C14" w:rsidRPr="6D63F9B1">
        <w:rPr>
          <w:color w:val="000000" w:themeColor="text1"/>
          <w:sz w:val="22"/>
          <w:szCs w:val="22"/>
        </w:rPr>
        <w:t>C</w:t>
      </w:r>
      <w:r w:rsidRPr="6D63F9B1">
        <w:rPr>
          <w:color w:val="000000" w:themeColor="text1"/>
          <w:sz w:val="22"/>
          <w:szCs w:val="22"/>
        </w:rPr>
        <w:t xml:space="preserve">are and </w:t>
      </w:r>
      <w:r w:rsidR="0585ADC0" w:rsidRPr="6D63F9B1">
        <w:rPr>
          <w:color w:val="000000" w:themeColor="text1"/>
          <w:sz w:val="22"/>
          <w:szCs w:val="22"/>
        </w:rPr>
        <w:t>A</w:t>
      </w:r>
      <w:r w:rsidRPr="6D63F9B1">
        <w:rPr>
          <w:color w:val="000000" w:themeColor="text1"/>
          <w:sz w:val="22"/>
          <w:szCs w:val="22"/>
        </w:rPr>
        <w:t xml:space="preserve">doption </w:t>
      </w:r>
      <w:r w:rsidR="11353579" w:rsidRPr="6D63F9B1">
        <w:rPr>
          <w:color w:val="000000" w:themeColor="text1"/>
          <w:sz w:val="22"/>
          <w:szCs w:val="22"/>
        </w:rPr>
        <w:t>A</w:t>
      </w:r>
      <w:r w:rsidRPr="6D63F9B1">
        <w:rPr>
          <w:color w:val="000000" w:themeColor="text1"/>
          <w:sz w:val="22"/>
          <w:szCs w:val="22"/>
        </w:rPr>
        <w:t xml:space="preserve">ssistance programs. In some situations, a state or county might be providing foster care or adoption assistance services for the Tribe, but because the Tribe is not operating them directly, they are ineligible to apply for the </w:t>
      </w:r>
      <w:r w:rsidR="097E78CC" w:rsidRPr="6D63F9B1">
        <w:rPr>
          <w:color w:val="000000" w:themeColor="text1"/>
          <w:sz w:val="22"/>
          <w:szCs w:val="22"/>
        </w:rPr>
        <w:t>P</w:t>
      </w:r>
      <w:r w:rsidRPr="6D63F9B1">
        <w:rPr>
          <w:color w:val="000000" w:themeColor="text1"/>
          <w:sz w:val="22"/>
          <w:szCs w:val="22"/>
        </w:rPr>
        <w:t xml:space="preserve">revention </w:t>
      </w:r>
      <w:r w:rsidR="7944A14D" w:rsidRPr="6D63F9B1">
        <w:rPr>
          <w:color w:val="000000" w:themeColor="text1"/>
          <w:sz w:val="22"/>
          <w:szCs w:val="22"/>
        </w:rPr>
        <w:t>S</w:t>
      </w:r>
      <w:r w:rsidRPr="6D63F9B1">
        <w:rPr>
          <w:color w:val="000000" w:themeColor="text1"/>
          <w:sz w:val="22"/>
          <w:szCs w:val="22"/>
        </w:rPr>
        <w:t xml:space="preserve">ervices program. </w:t>
      </w:r>
      <w:r w:rsidRPr="6D63F9B1">
        <w:rPr>
          <w:color w:val="000000" w:themeColor="text1"/>
          <w:sz w:val="22"/>
          <w:szCs w:val="22"/>
          <w:highlight w:val="yellow"/>
        </w:rPr>
        <w:t>[Share any barriers that impact your Tribal community’s access to Title IV-E</w:t>
      </w:r>
      <w:r w:rsidR="5699C679" w:rsidRPr="6D63F9B1">
        <w:rPr>
          <w:color w:val="000000" w:themeColor="text1"/>
          <w:sz w:val="22"/>
          <w:szCs w:val="22"/>
          <w:highlight w:val="yellow"/>
        </w:rPr>
        <w:t>,</w:t>
      </w:r>
      <w:r w:rsidRPr="6D63F9B1">
        <w:rPr>
          <w:color w:val="000000" w:themeColor="text1"/>
          <w:sz w:val="22"/>
          <w:szCs w:val="22"/>
          <w:highlight w:val="yellow"/>
        </w:rPr>
        <w:t xml:space="preserve"> and what access to additional prevention funding could mean for your children and families</w:t>
      </w:r>
      <w:r w:rsidR="6BABDFAD" w:rsidRPr="6D63F9B1">
        <w:rPr>
          <w:color w:val="000000" w:themeColor="text1"/>
          <w:sz w:val="22"/>
          <w:szCs w:val="22"/>
          <w:highlight w:val="yellow"/>
        </w:rPr>
        <w:t>.</w:t>
      </w:r>
      <w:r w:rsidRPr="6D63F9B1">
        <w:rPr>
          <w:color w:val="000000" w:themeColor="text1"/>
          <w:sz w:val="22"/>
          <w:szCs w:val="22"/>
          <w:highlight w:val="yellow"/>
        </w:rPr>
        <w:t>]</w:t>
      </w:r>
    </w:p>
    <w:p w14:paraId="7DAFDF2E" w14:textId="7F688D6B"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18F497BB" w14:textId="6FB2A223" w:rsidR="09819123" w:rsidRDefault="2EBFA424" w:rsidP="7CA4CAA9">
      <w:pPr>
        <w:pStyle w:val="NoSpacing"/>
        <w:spacing w:line="240" w:lineRule="auto"/>
        <w:rPr>
          <w:color w:val="000000" w:themeColor="text1"/>
          <w:sz w:val="22"/>
          <w:szCs w:val="22"/>
        </w:rPr>
      </w:pPr>
      <w:r w:rsidRPr="6D63F9B1">
        <w:rPr>
          <w:color w:val="000000" w:themeColor="text1"/>
          <w:sz w:val="22"/>
          <w:szCs w:val="22"/>
        </w:rPr>
        <w:t>We urge ACF to work with Tribal Nations to address the policy barriers to Tribal participation in the Title IV-E Prevention Services program</w:t>
      </w:r>
      <w:r w:rsidR="19665F69" w:rsidRPr="6D63F9B1">
        <w:rPr>
          <w:color w:val="000000" w:themeColor="text1"/>
          <w:sz w:val="22"/>
          <w:szCs w:val="22"/>
        </w:rPr>
        <w:t>,</w:t>
      </w:r>
      <w:r w:rsidRPr="6D63F9B1">
        <w:rPr>
          <w:color w:val="000000" w:themeColor="text1"/>
          <w:sz w:val="22"/>
          <w:szCs w:val="22"/>
        </w:rPr>
        <w:t xml:space="preserve"> so more Tribes can operate this important program.</w:t>
      </w:r>
    </w:p>
    <w:p w14:paraId="01EF8F69" w14:textId="623E0AA8"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23A29942" w14:textId="1816A649"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Child Welfare Grantmaking</w:t>
      </w:r>
    </w:p>
    <w:p w14:paraId="289F2BB4" w14:textId="0EF4B427" w:rsidR="09819123" w:rsidRDefault="09819123" w:rsidP="7CA4CAA9">
      <w:pPr>
        <w:pStyle w:val="NoSpacing"/>
        <w:spacing w:line="240" w:lineRule="auto"/>
        <w:rPr>
          <w:b/>
          <w:bCs/>
          <w:i/>
          <w:iCs/>
          <w:color w:val="000000" w:themeColor="text1"/>
          <w:sz w:val="22"/>
          <w:szCs w:val="22"/>
        </w:rPr>
      </w:pPr>
      <w:r w:rsidRPr="7CA4CAA9">
        <w:rPr>
          <w:b/>
          <w:bCs/>
          <w:i/>
          <w:iCs/>
          <w:color w:val="000000" w:themeColor="text1"/>
          <w:sz w:val="22"/>
          <w:szCs w:val="22"/>
        </w:rPr>
        <w:t xml:space="preserve"> </w:t>
      </w:r>
    </w:p>
    <w:p w14:paraId="26EB789A" w14:textId="15C6E869" w:rsidR="09819123" w:rsidRDefault="2EBFA424" w:rsidP="7CA4CAA9">
      <w:pPr>
        <w:pStyle w:val="NoSpacing"/>
        <w:spacing w:line="240" w:lineRule="auto"/>
        <w:rPr>
          <w:color w:val="000000" w:themeColor="text1"/>
          <w:sz w:val="22"/>
          <w:szCs w:val="22"/>
        </w:rPr>
      </w:pPr>
      <w:r w:rsidRPr="3DFDE76B">
        <w:rPr>
          <w:color w:val="000000" w:themeColor="text1"/>
          <w:sz w:val="22"/>
          <w:szCs w:val="22"/>
        </w:rPr>
        <w:t>Federal Notices of Funding Opportunities (NOFOs) are increasingly coming out much later in the calendar year. This trend has disrupted the traditional grant cycle, creating a landscape characterized by administrative delays, accumulation of “forecasted” but unreleased grants, and compressed application windows. We recognize that this rushes the backend of the grant process, both the window of time that grantees must apply, the agency’s review of applications</w:t>
      </w:r>
      <w:r w:rsidR="7FB6394D" w:rsidRPr="3DFDE76B">
        <w:rPr>
          <w:color w:val="000000" w:themeColor="text1"/>
          <w:sz w:val="22"/>
          <w:szCs w:val="22"/>
        </w:rPr>
        <w:t>,</w:t>
      </w:r>
      <w:r w:rsidRPr="3DFDE76B">
        <w:rPr>
          <w:color w:val="000000" w:themeColor="text1"/>
          <w:sz w:val="22"/>
          <w:szCs w:val="22"/>
        </w:rPr>
        <w:t xml:space="preserve"> and </w:t>
      </w:r>
      <w:r w:rsidR="3C08F0DB" w:rsidRPr="3DFDE76B">
        <w:rPr>
          <w:color w:val="000000" w:themeColor="text1"/>
          <w:sz w:val="22"/>
          <w:szCs w:val="22"/>
        </w:rPr>
        <w:t xml:space="preserve">the </w:t>
      </w:r>
      <w:r w:rsidRPr="3DFDE76B">
        <w:rPr>
          <w:color w:val="000000" w:themeColor="text1"/>
          <w:sz w:val="22"/>
          <w:szCs w:val="22"/>
        </w:rPr>
        <w:t xml:space="preserve">eventual announcement of </w:t>
      </w:r>
      <w:r w:rsidR="0209A20E" w:rsidRPr="3DFDE76B">
        <w:rPr>
          <w:color w:val="000000" w:themeColor="text1"/>
          <w:sz w:val="22"/>
          <w:szCs w:val="22"/>
        </w:rPr>
        <w:t xml:space="preserve">the </w:t>
      </w:r>
      <w:r w:rsidRPr="3DFDE76B">
        <w:rPr>
          <w:color w:val="000000" w:themeColor="text1"/>
          <w:sz w:val="22"/>
          <w:szCs w:val="22"/>
        </w:rPr>
        <w:t xml:space="preserve">awardees. </w:t>
      </w:r>
    </w:p>
    <w:p w14:paraId="4CD81839" w14:textId="212FC5D0"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13FA3F71" w14:textId="4281355C" w:rsidR="09819123" w:rsidRDefault="2EBFA424" w:rsidP="7CA4CAA9">
      <w:pPr>
        <w:pStyle w:val="NoSpacing"/>
        <w:spacing w:line="240" w:lineRule="auto"/>
        <w:rPr>
          <w:color w:val="000000" w:themeColor="text1"/>
          <w:sz w:val="22"/>
          <w:szCs w:val="22"/>
        </w:rPr>
      </w:pPr>
      <w:r w:rsidRPr="6D63F9B1">
        <w:rPr>
          <w:color w:val="000000" w:themeColor="text1"/>
          <w:sz w:val="22"/>
          <w:szCs w:val="22"/>
        </w:rPr>
        <w:t xml:space="preserve">Going forward, we ask that ACF provide transparent, reliable forecasts for when funding </w:t>
      </w:r>
      <w:r w:rsidR="49E1F9C8" w:rsidRPr="6D63F9B1">
        <w:rPr>
          <w:color w:val="000000" w:themeColor="text1"/>
          <w:sz w:val="22"/>
          <w:szCs w:val="22"/>
        </w:rPr>
        <w:t xml:space="preserve">NOFOs </w:t>
      </w:r>
      <w:r w:rsidRPr="6D63F9B1">
        <w:rPr>
          <w:color w:val="000000" w:themeColor="text1"/>
          <w:sz w:val="22"/>
          <w:szCs w:val="22"/>
        </w:rPr>
        <w:t>will drop</w:t>
      </w:r>
      <w:r w:rsidR="77C62A8F" w:rsidRPr="6D63F9B1">
        <w:rPr>
          <w:color w:val="000000" w:themeColor="text1"/>
          <w:sz w:val="22"/>
          <w:szCs w:val="22"/>
        </w:rPr>
        <w:t>,</w:t>
      </w:r>
      <w:r w:rsidRPr="6D63F9B1">
        <w:rPr>
          <w:color w:val="000000" w:themeColor="text1"/>
          <w:sz w:val="22"/>
          <w:szCs w:val="22"/>
        </w:rPr>
        <w:t xml:space="preserve"> and technical support</w:t>
      </w:r>
      <w:r w:rsidR="0B648873" w:rsidRPr="6D63F9B1">
        <w:rPr>
          <w:color w:val="000000" w:themeColor="text1"/>
          <w:sz w:val="22"/>
          <w:szCs w:val="22"/>
        </w:rPr>
        <w:t>,</w:t>
      </w:r>
      <w:r w:rsidRPr="6D63F9B1">
        <w:rPr>
          <w:color w:val="000000" w:themeColor="text1"/>
          <w:sz w:val="22"/>
          <w:szCs w:val="22"/>
        </w:rPr>
        <w:t xml:space="preserve"> to ensure we can engage in the competitive grant process and successfully secure funds for our communities. We also encourage ACF to work with Tribal Nations to address challenges related to the competitive grant process. Tribes are often pitted against each other for </w:t>
      </w:r>
      <w:r w:rsidR="6603EC50" w:rsidRPr="6D63F9B1">
        <w:rPr>
          <w:color w:val="000000" w:themeColor="text1"/>
          <w:sz w:val="22"/>
          <w:szCs w:val="22"/>
        </w:rPr>
        <w:t xml:space="preserve">only a </w:t>
      </w:r>
      <w:r w:rsidRPr="6D63F9B1">
        <w:rPr>
          <w:color w:val="000000" w:themeColor="text1"/>
          <w:sz w:val="22"/>
          <w:szCs w:val="22"/>
        </w:rPr>
        <w:t>few awards</w:t>
      </w:r>
      <w:r w:rsidR="0B01CC9E" w:rsidRPr="6D63F9B1">
        <w:rPr>
          <w:color w:val="000000" w:themeColor="text1"/>
          <w:sz w:val="22"/>
          <w:szCs w:val="22"/>
        </w:rPr>
        <w:t>,</w:t>
      </w:r>
      <w:r w:rsidRPr="6D63F9B1">
        <w:rPr>
          <w:color w:val="000000" w:themeColor="text1"/>
          <w:sz w:val="22"/>
          <w:szCs w:val="22"/>
        </w:rPr>
        <w:t xml:space="preserve"> and </w:t>
      </w:r>
      <w:r w:rsidR="0A287D07" w:rsidRPr="6D63F9B1">
        <w:rPr>
          <w:color w:val="000000" w:themeColor="text1"/>
          <w:sz w:val="22"/>
          <w:szCs w:val="22"/>
        </w:rPr>
        <w:t xml:space="preserve">for </w:t>
      </w:r>
      <w:r w:rsidRPr="6D63F9B1">
        <w:rPr>
          <w:color w:val="000000" w:themeColor="text1"/>
          <w:sz w:val="22"/>
          <w:szCs w:val="22"/>
        </w:rPr>
        <w:t xml:space="preserve">fewer federal dollars. This could help ensure that Tribes with less capacity also have access to federal child welfare funding. </w:t>
      </w:r>
    </w:p>
    <w:p w14:paraId="063F43E4" w14:textId="4184EF2A"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43B58B67" w14:textId="63144346" w:rsidR="09819123" w:rsidRDefault="2EBFA424" w:rsidP="7CA4CAA9">
      <w:pPr>
        <w:pStyle w:val="NoSpacing"/>
        <w:spacing w:line="240" w:lineRule="auto"/>
        <w:rPr>
          <w:sz w:val="22"/>
          <w:szCs w:val="22"/>
        </w:rPr>
      </w:pPr>
      <w:r w:rsidRPr="6D63F9B1">
        <w:rPr>
          <w:sz w:val="22"/>
          <w:szCs w:val="22"/>
        </w:rPr>
        <w:t xml:space="preserve">We would also like to know more about how </w:t>
      </w:r>
      <w:r w:rsidR="15714FAE" w:rsidRPr="6D63F9B1">
        <w:rPr>
          <w:sz w:val="22"/>
          <w:szCs w:val="22"/>
        </w:rPr>
        <w:t>Artificial</w:t>
      </w:r>
      <w:r w:rsidR="7016C5F2" w:rsidRPr="6D63F9B1">
        <w:rPr>
          <w:sz w:val="22"/>
          <w:szCs w:val="22"/>
        </w:rPr>
        <w:t xml:space="preserve"> Intelligence (</w:t>
      </w:r>
      <w:r w:rsidRPr="6D63F9B1">
        <w:rPr>
          <w:sz w:val="22"/>
          <w:szCs w:val="22"/>
        </w:rPr>
        <w:t>AI</w:t>
      </w:r>
      <w:r w:rsidR="58668D04" w:rsidRPr="6D63F9B1">
        <w:rPr>
          <w:sz w:val="22"/>
          <w:szCs w:val="22"/>
        </w:rPr>
        <w:t>)</w:t>
      </w:r>
      <w:r w:rsidRPr="6D63F9B1">
        <w:rPr>
          <w:sz w:val="22"/>
          <w:szCs w:val="22"/>
        </w:rPr>
        <w:t xml:space="preserve"> systems are being used by the agency to make funding and policy decisions that impact Tribal Nations and Native families. For example, is AI being used to review grant applications or write consultation reports? We have concern</w:t>
      </w:r>
      <w:r w:rsidR="2AA5F3C6" w:rsidRPr="6D63F9B1">
        <w:rPr>
          <w:sz w:val="22"/>
          <w:szCs w:val="22"/>
        </w:rPr>
        <w:t>s</w:t>
      </w:r>
      <w:r w:rsidRPr="6D63F9B1">
        <w:rPr>
          <w:sz w:val="22"/>
          <w:szCs w:val="22"/>
        </w:rPr>
        <w:t xml:space="preserve"> that AI </w:t>
      </w:r>
      <w:r w:rsidRPr="6D63F9B1">
        <w:rPr>
          <w:sz w:val="22"/>
          <w:szCs w:val="22"/>
        </w:rPr>
        <w:lastRenderedPageBreak/>
        <w:t>systems might not fully capture culture and community variances across Indian Country</w:t>
      </w:r>
      <w:r w:rsidR="3C1556A6" w:rsidRPr="6D63F9B1">
        <w:rPr>
          <w:sz w:val="22"/>
          <w:szCs w:val="22"/>
        </w:rPr>
        <w:t>,</w:t>
      </w:r>
      <w:r w:rsidRPr="6D63F9B1">
        <w:rPr>
          <w:sz w:val="22"/>
          <w:szCs w:val="22"/>
        </w:rPr>
        <w:t xml:space="preserve"> resulting in disadvantages for Tribal Nations. We would like a detailed breakdown of when the agency utilizes AI systems to make funding and policy decisions that impact Tribal Nations and Native families, along with the specific safeguards and protocols used to ensure bias mitigation, transparency, privacy, and accountability.</w:t>
      </w:r>
    </w:p>
    <w:p w14:paraId="5FDBD99E" w14:textId="4272EE79"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 xml:space="preserve"> </w:t>
      </w:r>
    </w:p>
    <w:p w14:paraId="315630F3" w14:textId="088C4AF9"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Collecting Indian Child Welfare Act Data in the Adoption and Foster Care Analysis and Reporting System</w:t>
      </w:r>
    </w:p>
    <w:p w14:paraId="46CB41CC" w14:textId="1167736B"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3C554C2E" w14:textId="2FB33F44" w:rsidR="09819123" w:rsidRDefault="2EBFA424" w:rsidP="7CA4CAA9">
      <w:pPr>
        <w:pStyle w:val="NoSpacing"/>
        <w:spacing w:line="240" w:lineRule="auto"/>
        <w:rPr>
          <w:color w:val="000000" w:themeColor="text1"/>
          <w:sz w:val="22"/>
          <w:szCs w:val="22"/>
        </w:rPr>
      </w:pPr>
      <w:r w:rsidRPr="6D63F9B1">
        <w:rPr>
          <w:color w:val="000000" w:themeColor="text1"/>
          <w:sz w:val="22"/>
          <w:szCs w:val="22"/>
        </w:rPr>
        <w:t>We appreciate ACF’s recent assurances that they will implement the Adoption and Foster Care Analysis and Reporting System (AFCARS) 2024 final rule requiring collection of new</w:t>
      </w:r>
      <w:r w:rsidR="40C4C908" w:rsidRPr="6D63F9B1">
        <w:rPr>
          <w:color w:val="000000" w:themeColor="text1"/>
          <w:sz w:val="22"/>
          <w:szCs w:val="22"/>
        </w:rPr>
        <w:t xml:space="preserve"> Indian Child Welfare Act</w:t>
      </w:r>
      <w:r w:rsidRPr="6D63F9B1">
        <w:rPr>
          <w:color w:val="000000" w:themeColor="text1"/>
          <w:sz w:val="22"/>
          <w:szCs w:val="22"/>
        </w:rPr>
        <w:t xml:space="preserve"> </w:t>
      </w:r>
      <w:r w:rsidR="169AC74A" w:rsidRPr="6D63F9B1">
        <w:rPr>
          <w:color w:val="000000" w:themeColor="text1"/>
          <w:sz w:val="22"/>
          <w:szCs w:val="22"/>
        </w:rPr>
        <w:t>(</w:t>
      </w:r>
      <w:r w:rsidRPr="6D63F9B1">
        <w:rPr>
          <w:color w:val="000000" w:themeColor="text1"/>
          <w:sz w:val="22"/>
          <w:szCs w:val="22"/>
        </w:rPr>
        <w:t>ICWA</w:t>
      </w:r>
      <w:r w:rsidR="1578DCEF" w:rsidRPr="6D63F9B1">
        <w:rPr>
          <w:color w:val="000000" w:themeColor="text1"/>
          <w:sz w:val="22"/>
          <w:szCs w:val="22"/>
        </w:rPr>
        <w:t>)</w:t>
      </w:r>
      <w:r w:rsidRPr="6D63F9B1">
        <w:rPr>
          <w:color w:val="000000" w:themeColor="text1"/>
          <w:sz w:val="22"/>
          <w:szCs w:val="22"/>
        </w:rPr>
        <w:t xml:space="preserve"> related data from states. Tribal Nations have advocated for these data elements since 1996</w:t>
      </w:r>
      <w:r w:rsidR="1487480F" w:rsidRPr="6D63F9B1">
        <w:rPr>
          <w:color w:val="000000" w:themeColor="text1"/>
          <w:sz w:val="22"/>
          <w:szCs w:val="22"/>
        </w:rPr>
        <w:t>,</w:t>
      </w:r>
      <w:r w:rsidRPr="6D63F9B1">
        <w:rPr>
          <w:color w:val="000000" w:themeColor="text1"/>
          <w:sz w:val="22"/>
          <w:szCs w:val="22"/>
        </w:rPr>
        <w:t xml:space="preserve"> to fill a void in critical data addressing the well-being of Native children in state child welfare systems. This data will also be important for ACF as it fulfills its requirements to provide reports to Congress on how states are complying with ICWA (42 U.S.C. § 628d).  </w:t>
      </w:r>
    </w:p>
    <w:p w14:paraId="525ABBFE" w14:textId="61ADCD89"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5FB20635" w14:textId="237770C6" w:rsidR="09819123" w:rsidRDefault="2EBFA424" w:rsidP="7CA4CAA9">
      <w:pPr>
        <w:pStyle w:val="NoSpacing"/>
        <w:spacing w:line="240" w:lineRule="auto"/>
        <w:rPr>
          <w:color w:val="000000" w:themeColor="text1"/>
          <w:sz w:val="22"/>
          <w:szCs w:val="22"/>
        </w:rPr>
      </w:pPr>
      <w:r w:rsidRPr="6D63F9B1">
        <w:rPr>
          <w:color w:val="000000" w:themeColor="text1"/>
          <w:sz w:val="22"/>
          <w:szCs w:val="22"/>
        </w:rPr>
        <w:t>We are also interested in how ACF plans to support states and Tribes in the work of integrating these new data elements in</w:t>
      </w:r>
      <w:r w:rsidR="73EE2930" w:rsidRPr="6D63F9B1">
        <w:rPr>
          <w:color w:val="000000" w:themeColor="text1"/>
          <w:sz w:val="22"/>
          <w:szCs w:val="22"/>
        </w:rPr>
        <w:t>to</w:t>
      </w:r>
      <w:r w:rsidRPr="6D63F9B1">
        <w:rPr>
          <w:color w:val="000000" w:themeColor="text1"/>
          <w:sz w:val="22"/>
          <w:szCs w:val="22"/>
        </w:rPr>
        <w:t xml:space="preserve"> state data systems. Many Tribal Nations have already been working with their state on this data integration, and they</w:t>
      </w:r>
      <w:r w:rsidR="44828426" w:rsidRPr="6D63F9B1">
        <w:rPr>
          <w:color w:val="000000" w:themeColor="text1"/>
          <w:sz w:val="22"/>
          <w:szCs w:val="22"/>
        </w:rPr>
        <w:t>,</w:t>
      </w:r>
      <w:r w:rsidRPr="6D63F9B1">
        <w:rPr>
          <w:color w:val="000000" w:themeColor="text1"/>
          <w:sz w:val="22"/>
          <w:szCs w:val="22"/>
        </w:rPr>
        <w:t xml:space="preserve"> and others</w:t>
      </w:r>
      <w:r w:rsidR="6C63E780" w:rsidRPr="6D63F9B1">
        <w:rPr>
          <w:color w:val="000000" w:themeColor="text1"/>
          <w:sz w:val="22"/>
          <w:szCs w:val="22"/>
        </w:rPr>
        <w:t>,</w:t>
      </w:r>
      <w:r w:rsidRPr="6D63F9B1">
        <w:rPr>
          <w:color w:val="000000" w:themeColor="text1"/>
          <w:sz w:val="22"/>
          <w:szCs w:val="22"/>
        </w:rPr>
        <w:t xml:space="preserve"> could use technical assistance to support their implementation efforts. We would like an update on how ACF is planning to support Tribes and states in this effort going forward, so there can be clear expectations on the level of support ACF will provide</w:t>
      </w:r>
      <w:r w:rsidR="4C264833" w:rsidRPr="6D63F9B1">
        <w:rPr>
          <w:color w:val="000000" w:themeColor="text1"/>
          <w:sz w:val="22"/>
          <w:szCs w:val="22"/>
        </w:rPr>
        <w:t>,</w:t>
      </w:r>
      <w:r w:rsidRPr="6D63F9B1">
        <w:rPr>
          <w:color w:val="000000" w:themeColor="text1"/>
          <w:sz w:val="22"/>
          <w:szCs w:val="22"/>
        </w:rPr>
        <w:t xml:space="preserve"> and a smooth integration of these data elements into state data systems</w:t>
      </w:r>
      <w:r w:rsidR="566AE666" w:rsidRPr="6D63F9B1">
        <w:rPr>
          <w:color w:val="000000" w:themeColor="text1"/>
          <w:sz w:val="22"/>
          <w:szCs w:val="22"/>
        </w:rPr>
        <w:t>,</w:t>
      </w:r>
      <w:r w:rsidRPr="6D63F9B1">
        <w:rPr>
          <w:color w:val="000000" w:themeColor="text1"/>
          <w:sz w:val="22"/>
          <w:szCs w:val="22"/>
        </w:rPr>
        <w:t xml:space="preserve"> prior to </w:t>
      </w:r>
      <w:r w:rsidR="3B4681F3" w:rsidRPr="6D63F9B1">
        <w:rPr>
          <w:color w:val="000000" w:themeColor="text1"/>
          <w:sz w:val="22"/>
          <w:szCs w:val="22"/>
        </w:rPr>
        <w:t xml:space="preserve">the </w:t>
      </w:r>
      <w:r w:rsidRPr="6D63F9B1">
        <w:rPr>
          <w:color w:val="000000" w:themeColor="text1"/>
          <w:sz w:val="22"/>
          <w:szCs w:val="22"/>
        </w:rPr>
        <w:t xml:space="preserve">collection of the data beginning in October 2028.  </w:t>
      </w:r>
    </w:p>
    <w:p w14:paraId="32AABCC1" w14:textId="1E5A5091"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70D40CDF" w14:textId="59323E40" w:rsidR="09819123" w:rsidRDefault="09819123" w:rsidP="7CA4CAA9">
      <w:pPr>
        <w:pStyle w:val="NoSpacing"/>
        <w:spacing w:line="240" w:lineRule="auto"/>
        <w:rPr>
          <w:b/>
          <w:bCs/>
          <w:sz w:val="22"/>
          <w:szCs w:val="22"/>
        </w:rPr>
      </w:pPr>
      <w:r w:rsidRPr="7CA4CAA9">
        <w:rPr>
          <w:b/>
          <w:bCs/>
          <w:sz w:val="22"/>
          <w:szCs w:val="22"/>
        </w:rPr>
        <w:t xml:space="preserve">Child Safety </w:t>
      </w:r>
    </w:p>
    <w:p w14:paraId="2FA3F32E" w14:textId="2A4E1BB9" w:rsidR="09819123" w:rsidRDefault="09819123" w:rsidP="7CA4CAA9">
      <w:pPr>
        <w:pStyle w:val="NoSpacing"/>
        <w:spacing w:line="240" w:lineRule="auto"/>
        <w:rPr>
          <w:sz w:val="22"/>
          <w:szCs w:val="22"/>
        </w:rPr>
      </w:pPr>
      <w:r w:rsidRPr="7CA4CAA9">
        <w:rPr>
          <w:sz w:val="22"/>
          <w:szCs w:val="22"/>
        </w:rPr>
        <w:t xml:space="preserve"> </w:t>
      </w:r>
    </w:p>
    <w:p w14:paraId="0601C47B" w14:textId="2092A1ED" w:rsidR="09819123" w:rsidRDefault="2EBFA424" w:rsidP="7CA4CAA9">
      <w:pPr>
        <w:pStyle w:val="NoSpacing"/>
        <w:spacing w:line="240" w:lineRule="auto"/>
        <w:rPr>
          <w:sz w:val="22"/>
          <w:szCs w:val="22"/>
        </w:rPr>
      </w:pPr>
      <w:r w:rsidRPr="6D63F9B1">
        <w:rPr>
          <w:sz w:val="22"/>
          <w:szCs w:val="22"/>
        </w:rPr>
        <w:t>Tribal child welfare systems represent a variety of service capacities and methods for protecting the safety of Native children and supporting Tribal families. The diversity within Indian Country is also its strength, as Tribal communities adapt and operate services to their culture and local needs</w:t>
      </w:r>
      <w:r w:rsidR="4648AA42" w:rsidRPr="6D63F9B1">
        <w:rPr>
          <w:sz w:val="22"/>
          <w:szCs w:val="22"/>
        </w:rPr>
        <w:t>,</w:t>
      </w:r>
      <w:r w:rsidRPr="6D63F9B1">
        <w:rPr>
          <w:sz w:val="22"/>
          <w:szCs w:val="22"/>
        </w:rPr>
        <w:t xml:space="preserve"> to ensure Native children are safe and that Tribal families feel supported in their role as parents. </w:t>
      </w:r>
    </w:p>
    <w:p w14:paraId="15592054" w14:textId="1DCCD66D"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56266A1D" w14:textId="34A1C029" w:rsidR="09819123" w:rsidRDefault="2EBFA424" w:rsidP="7CA4CAA9">
      <w:pPr>
        <w:spacing w:after="0" w:line="240" w:lineRule="auto"/>
        <w:rPr>
          <w:color w:val="000000" w:themeColor="text1"/>
          <w:sz w:val="22"/>
          <w:szCs w:val="22"/>
        </w:rPr>
      </w:pPr>
      <w:r w:rsidRPr="3DFDE76B">
        <w:rPr>
          <w:color w:val="000000" w:themeColor="text1"/>
          <w:sz w:val="22"/>
          <w:szCs w:val="22"/>
        </w:rPr>
        <w:t>Tribal Nations are also Indigenizing their child welfare systems to reach families sooner and reduce the need for foster care placement. Numerous Tribes have reduced their foster care removal rates anywhere from 25% to 70%</w:t>
      </w:r>
      <w:r w:rsidR="3D41B5A0" w:rsidRPr="3DFDE76B">
        <w:rPr>
          <w:color w:val="000000" w:themeColor="text1"/>
          <w:sz w:val="22"/>
          <w:szCs w:val="22"/>
        </w:rPr>
        <w:t>,</w:t>
      </w:r>
      <w:r w:rsidRPr="3DFDE76B">
        <w:rPr>
          <w:color w:val="000000" w:themeColor="text1"/>
          <w:sz w:val="22"/>
          <w:szCs w:val="22"/>
        </w:rPr>
        <w:t xml:space="preserve"> while keeping Native children safe and strengthening families</w:t>
      </w:r>
      <w:r w:rsidR="5986811C" w:rsidRPr="3DFDE76B">
        <w:rPr>
          <w:color w:val="000000" w:themeColor="text1"/>
          <w:sz w:val="22"/>
          <w:szCs w:val="22"/>
        </w:rPr>
        <w:t>,</w:t>
      </w:r>
      <w:r w:rsidRPr="3DFDE76B">
        <w:rPr>
          <w:color w:val="000000" w:themeColor="text1"/>
          <w:sz w:val="22"/>
          <w:szCs w:val="22"/>
        </w:rPr>
        <w:t xml:space="preserve"> so they can avoid long stays</w:t>
      </w:r>
      <w:r w:rsidR="6BBF91A4" w:rsidRPr="3DFDE76B">
        <w:rPr>
          <w:color w:val="000000" w:themeColor="text1"/>
          <w:sz w:val="22"/>
          <w:szCs w:val="22"/>
        </w:rPr>
        <w:t xml:space="preserve"> or re-entry</w:t>
      </w:r>
      <w:r w:rsidRPr="3DFDE76B">
        <w:rPr>
          <w:color w:val="000000" w:themeColor="text1"/>
          <w:sz w:val="22"/>
          <w:szCs w:val="22"/>
        </w:rPr>
        <w:t xml:space="preserve"> in</w:t>
      </w:r>
      <w:r w:rsidR="67ED118F" w:rsidRPr="3DFDE76B">
        <w:rPr>
          <w:color w:val="000000" w:themeColor="text1"/>
          <w:sz w:val="22"/>
          <w:szCs w:val="22"/>
        </w:rPr>
        <w:t>to</w:t>
      </w:r>
      <w:r w:rsidRPr="3DFDE76B">
        <w:rPr>
          <w:color w:val="000000" w:themeColor="text1"/>
          <w:sz w:val="22"/>
          <w:szCs w:val="22"/>
        </w:rPr>
        <w:t xml:space="preserve"> the child welfare system. Challenges to </w:t>
      </w:r>
      <w:proofErr w:type="gramStart"/>
      <w:r w:rsidRPr="3DFDE76B">
        <w:rPr>
          <w:color w:val="000000" w:themeColor="text1"/>
          <w:sz w:val="22"/>
          <w:szCs w:val="22"/>
        </w:rPr>
        <w:t>sustaining</w:t>
      </w:r>
      <w:proofErr w:type="gramEnd"/>
      <w:r w:rsidRPr="3DFDE76B">
        <w:rPr>
          <w:color w:val="000000" w:themeColor="text1"/>
          <w:sz w:val="22"/>
          <w:szCs w:val="22"/>
        </w:rPr>
        <w:t xml:space="preserve"> these reforms are often related to how flexible funding sources are in supporting Tribal cultural services</w:t>
      </w:r>
      <w:r w:rsidR="241ACCAF" w:rsidRPr="3DFDE76B">
        <w:rPr>
          <w:color w:val="000000" w:themeColor="text1"/>
          <w:sz w:val="22"/>
          <w:szCs w:val="22"/>
        </w:rPr>
        <w:t>,</w:t>
      </w:r>
      <w:r w:rsidRPr="3DFDE76B">
        <w:rPr>
          <w:color w:val="000000" w:themeColor="text1"/>
          <w:sz w:val="22"/>
          <w:szCs w:val="22"/>
        </w:rPr>
        <w:t xml:space="preserve"> and whether the amount of funding is sufficient to support systems change.</w:t>
      </w:r>
    </w:p>
    <w:p w14:paraId="27166F15" w14:textId="0D7728A7" w:rsidR="09819123" w:rsidRDefault="09819123" w:rsidP="7CA4CAA9">
      <w:pPr>
        <w:spacing w:after="0" w:line="240" w:lineRule="auto"/>
        <w:rPr>
          <w:color w:val="000000" w:themeColor="text1"/>
          <w:sz w:val="22"/>
          <w:szCs w:val="22"/>
        </w:rPr>
      </w:pPr>
      <w:r w:rsidRPr="7CA4CAA9">
        <w:rPr>
          <w:color w:val="000000" w:themeColor="text1"/>
          <w:sz w:val="22"/>
          <w:szCs w:val="22"/>
        </w:rPr>
        <w:t xml:space="preserve"> </w:t>
      </w:r>
    </w:p>
    <w:p w14:paraId="66B277F5" w14:textId="2C3B9E5F" w:rsidR="09819123" w:rsidRDefault="2EBFA424" w:rsidP="7CA4CAA9">
      <w:pPr>
        <w:pStyle w:val="NoSpacing"/>
        <w:spacing w:line="240" w:lineRule="auto"/>
        <w:rPr>
          <w:sz w:val="22"/>
          <w:szCs w:val="22"/>
        </w:rPr>
      </w:pPr>
      <w:r w:rsidRPr="3DFDE76B">
        <w:rPr>
          <w:sz w:val="22"/>
          <w:szCs w:val="22"/>
        </w:rPr>
        <w:t>We noticed ACF’s interest in discussing Plans of State Care required under the Child Abuse Prevention and Treatment Act for states, working with caregivers who have substance abuse disorders, and data collection through the Comprehensive Child Welfare Information Systems at the consultation. We are interested in why ACF chose to focus on Plans of State Care as the focal point</w:t>
      </w:r>
      <w:r w:rsidR="39D3C977" w:rsidRPr="3DFDE76B">
        <w:rPr>
          <w:sz w:val="22"/>
          <w:szCs w:val="22"/>
        </w:rPr>
        <w:t>,</w:t>
      </w:r>
      <w:r w:rsidRPr="3DFDE76B">
        <w:rPr>
          <w:sz w:val="22"/>
          <w:szCs w:val="22"/>
        </w:rPr>
        <w:t xml:space="preserve"> given</w:t>
      </w:r>
      <w:r w:rsidR="003A3259" w:rsidRPr="3DFDE76B">
        <w:rPr>
          <w:sz w:val="22"/>
          <w:szCs w:val="22"/>
        </w:rPr>
        <w:t xml:space="preserve"> that</w:t>
      </w:r>
      <w:r w:rsidRPr="3DFDE76B">
        <w:rPr>
          <w:sz w:val="22"/>
          <w:szCs w:val="22"/>
        </w:rPr>
        <w:t xml:space="preserve"> this</w:t>
      </w:r>
      <w:r w:rsidR="00A30E6A" w:rsidRPr="3DFDE76B">
        <w:rPr>
          <w:sz w:val="22"/>
          <w:szCs w:val="22"/>
        </w:rPr>
        <w:t xml:space="preserve"> is</w:t>
      </w:r>
      <w:r w:rsidRPr="3DFDE76B">
        <w:rPr>
          <w:sz w:val="22"/>
          <w:szCs w:val="22"/>
        </w:rPr>
        <w:t xml:space="preserve"> a federal requirement that applies to states, and not Tribes, under the Child Abuse Prevention and Treatment Act (42 U.S.C. § 5106a(b)(2)(B)(iii)). If ACF is interested in discussing this requirement with Tribal Nations, it would help if you could provide some additional context for this choice and </w:t>
      </w:r>
      <w:proofErr w:type="gramStart"/>
      <w:r w:rsidRPr="3DFDE76B">
        <w:rPr>
          <w:sz w:val="22"/>
          <w:szCs w:val="22"/>
        </w:rPr>
        <w:t>your</w:t>
      </w:r>
      <w:proofErr w:type="gramEnd"/>
      <w:r w:rsidRPr="3DFDE76B">
        <w:rPr>
          <w:sz w:val="22"/>
          <w:szCs w:val="22"/>
        </w:rPr>
        <w:t xml:space="preserve"> thinking about the application of this requirement in Indian Country. </w:t>
      </w:r>
    </w:p>
    <w:p w14:paraId="1321248F" w14:textId="0E1A569E" w:rsidR="09819123" w:rsidRDefault="2EBFA424" w:rsidP="7CA4CAA9">
      <w:pPr>
        <w:pStyle w:val="NoSpacing"/>
        <w:spacing w:line="240" w:lineRule="auto"/>
        <w:rPr>
          <w:sz w:val="22"/>
          <w:szCs w:val="22"/>
        </w:rPr>
      </w:pPr>
      <w:r w:rsidRPr="6D63F9B1">
        <w:rPr>
          <w:sz w:val="22"/>
          <w:szCs w:val="22"/>
        </w:rPr>
        <w:t xml:space="preserve"> </w:t>
      </w:r>
    </w:p>
    <w:p w14:paraId="77A87CB6" w14:textId="769D999A" w:rsidR="6D63F9B1" w:rsidRDefault="6D63F9B1" w:rsidP="6D63F9B1">
      <w:pPr>
        <w:pStyle w:val="NoSpacing"/>
        <w:spacing w:line="240" w:lineRule="auto"/>
        <w:rPr>
          <w:b/>
          <w:bCs/>
          <w:u w:val="single"/>
        </w:rPr>
      </w:pPr>
    </w:p>
    <w:p w14:paraId="13DEE561" w14:textId="48AA1B6F" w:rsidR="09819123" w:rsidRDefault="09819123" w:rsidP="7CA4CAA9">
      <w:pPr>
        <w:pStyle w:val="NoSpacing"/>
        <w:spacing w:line="240" w:lineRule="auto"/>
        <w:rPr>
          <w:b/>
          <w:bCs/>
          <w:u w:val="single"/>
        </w:rPr>
      </w:pPr>
      <w:r w:rsidRPr="7CA4CAA9">
        <w:rPr>
          <w:b/>
          <w:bCs/>
          <w:u w:val="single"/>
        </w:rPr>
        <w:lastRenderedPageBreak/>
        <w:t>Reducing Administrative Burden and Deregulation</w:t>
      </w:r>
    </w:p>
    <w:p w14:paraId="577C2CE3" w14:textId="33227AC5" w:rsidR="09819123" w:rsidRDefault="09819123" w:rsidP="7CA4CAA9">
      <w:pPr>
        <w:pStyle w:val="NoSpacing"/>
        <w:spacing w:line="240" w:lineRule="auto"/>
        <w:rPr>
          <w:b/>
          <w:bCs/>
          <w:i/>
          <w:iCs/>
          <w:color w:val="000000" w:themeColor="text1"/>
          <w:sz w:val="22"/>
          <w:szCs w:val="22"/>
        </w:rPr>
      </w:pPr>
      <w:r w:rsidRPr="7CA4CAA9">
        <w:rPr>
          <w:b/>
          <w:bCs/>
          <w:i/>
          <w:iCs/>
          <w:color w:val="000000" w:themeColor="text1"/>
          <w:sz w:val="22"/>
          <w:szCs w:val="22"/>
        </w:rPr>
        <w:t xml:space="preserve"> </w:t>
      </w:r>
    </w:p>
    <w:p w14:paraId="246CAAE1" w14:textId="5EF4201A" w:rsidR="09819123" w:rsidRDefault="2EBFA424" w:rsidP="7CA4CAA9">
      <w:pPr>
        <w:pStyle w:val="NoSpacing"/>
        <w:spacing w:line="240" w:lineRule="auto"/>
        <w:rPr>
          <w:sz w:val="22"/>
          <w:szCs w:val="22"/>
        </w:rPr>
      </w:pPr>
      <w:r w:rsidRPr="6D63F9B1">
        <w:rPr>
          <w:color w:val="000000" w:themeColor="text1"/>
          <w:sz w:val="22"/>
          <w:szCs w:val="22"/>
        </w:rPr>
        <w:t>We appreciate ACF’s efforts to improve regulations to support program effectiveness and efficiency. Supporting policy changes that further Tribal self-governance and self-determination principles are in alignment with the federal</w:t>
      </w:r>
      <w:r w:rsidR="64EFECD4" w:rsidRPr="6D63F9B1">
        <w:rPr>
          <w:color w:val="000000" w:themeColor="text1"/>
          <w:sz w:val="22"/>
          <w:szCs w:val="22"/>
        </w:rPr>
        <w:t xml:space="preserve"> </w:t>
      </w:r>
      <w:r w:rsidRPr="6D63F9B1">
        <w:rPr>
          <w:color w:val="000000" w:themeColor="text1"/>
          <w:sz w:val="22"/>
          <w:szCs w:val="22"/>
        </w:rPr>
        <w:t xml:space="preserve">trust relationship. </w:t>
      </w:r>
      <w:r w:rsidRPr="6D63F9B1">
        <w:rPr>
          <w:sz w:val="22"/>
          <w:szCs w:val="22"/>
        </w:rPr>
        <w:t xml:space="preserve">We support deregulation that removes unnecessary administrative burdens and streamlines reporting, but changes to regulations and guidance that remove protections for </w:t>
      </w:r>
      <w:r w:rsidRPr="6D63F9B1">
        <w:rPr>
          <w:color w:val="000000" w:themeColor="text1"/>
          <w:sz w:val="22"/>
          <w:szCs w:val="22"/>
        </w:rPr>
        <w:t xml:space="preserve">our </w:t>
      </w:r>
      <w:r w:rsidRPr="6D63F9B1">
        <w:rPr>
          <w:sz w:val="22"/>
          <w:szCs w:val="22"/>
        </w:rPr>
        <w:t xml:space="preserve">children and families or eliminates programs that have been working well in Indian Country raises concerns. </w:t>
      </w:r>
    </w:p>
    <w:p w14:paraId="0D0D0626" w14:textId="2E055F78"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64647C58" w14:textId="4B8F5F98" w:rsidR="09819123" w:rsidRDefault="09819123" w:rsidP="7CA4CAA9">
      <w:pPr>
        <w:pStyle w:val="NoSpacing"/>
        <w:spacing w:line="240" w:lineRule="auto"/>
        <w:rPr>
          <w:color w:val="000000" w:themeColor="text1"/>
          <w:sz w:val="22"/>
          <w:szCs w:val="22"/>
        </w:rPr>
      </w:pPr>
      <w:r w:rsidRPr="7CA4CAA9">
        <w:rPr>
          <w:color w:val="000000" w:themeColor="text1"/>
          <w:sz w:val="22"/>
          <w:szCs w:val="22"/>
        </w:rPr>
        <w:t>We recognize that federal regulations serve a critical purpose in improving policy and services to our children and families, protecting their best interests, and promoting partnership between state and Tribal governments. The 2024 Foster Care Legal Representation regulations are one example that promotes improved Tribal-state relationships. Working with states to claim Title IV-E reimbursement for legal counsel for Tribal Nations ensures we can be fully represented, and the court and other parties have the benefit of our knowledge and resources. Providing reasonable opportunities to support the cost of legal representation for children, parents, and Tribal Nations can save dollars over the long-term with more effective decision-making and improved outcomes for our children and families.</w:t>
      </w:r>
    </w:p>
    <w:p w14:paraId="317D388C" w14:textId="418586A7"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5F3CD331" w14:textId="50BF12F5" w:rsidR="09819123" w:rsidRDefault="2EBFA424" w:rsidP="7CA4CAA9">
      <w:pPr>
        <w:pStyle w:val="NoSpacing"/>
        <w:spacing w:line="240" w:lineRule="auto"/>
        <w:rPr>
          <w:color w:val="000000" w:themeColor="text1"/>
          <w:sz w:val="22"/>
          <w:szCs w:val="22"/>
        </w:rPr>
      </w:pPr>
      <w:r w:rsidRPr="6D63F9B1">
        <w:rPr>
          <w:color w:val="000000" w:themeColor="text1"/>
          <w:sz w:val="22"/>
          <w:szCs w:val="22"/>
        </w:rPr>
        <w:t>As ACF continues to consider and pursue deregulation, it is imperative that Tribal Nations are consulted in meaningful ways that occur pre-decision, provide ample notice of consultation opportunities (60 days minimum), and allow Tribal Nations to discuss and learn about proposed changes that ACF is contemplating</w:t>
      </w:r>
      <w:r w:rsidR="58AF3AD1" w:rsidRPr="6D63F9B1">
        <w:rPr>
          <w:color w:val="000000" w:themeColor="text1"/>
          <w:sz w:val="22"/>
          <w:szCs w:val="22"/>
        </w:rPr>
        <w:t>,</w:t>
      </w:r>
      <w:r w:rsidRPr="6D63F9B1">
        <w:rPr>
          <w:color w:val="000000" w:themeColor="text1"/>
          <w:sz w:val="22"/>
          <w:szCs w:val="22"/>
        </w:rPr>
        <w:t xml:space="preserve"> prior to consultation. Without shared priorities between the agency and Tribal Nations, federal overhauls risk cutting off the local support and flexibility that Tribal Nations rely on to serve their communities effectively.</w:t>
      </w:r>
    </w:p>
    <w:p w14:paraId="690F5876" w14:textId="17346CCF"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 xml:space="preserve"> </w:t>
      </w:r>
    </w:p>
    <w:p w14:paraId="3B6ED86F" w14:textId="2A997F6F" w:rsidR="09819123" w:rsidRDefault="2EBFA424" w:rsidP="6D63F9B1">
      <w:pPr>
        <w:pStyle w:val="NoSpacing"/>
        <w:spacing w:line="240" w:lineRule="auto"/>
        <w:rPr>
          <w:b/>
          <w:bCs/>
          <w:color w:val="000000" w:themeColor="text1"/>
          <w:u w:val="single"/>
        </w:rPr>
      </w:pPr>
      <w:r w:rsidRPr="6D63F9B1">
        <w:rPr>
          <w:b/>
          <w:bCs/>
          <w:color w:val="000000" w:themeColor="text1"/>
          <w:u w:val="single"/>
        </w:rPr>
        <w:t>Advancing Shared Priorities Between</w:t>
      </w:r>
      <w:r w:rsidR="38E42D5C" w:rsidRPr="6D63F9B1">
        <w:rPr>
          <w:b/>
          <w:bCs/>
          <w:color w:val="000000" w:themeColor="text1"/>
          <w:u w:val="single"/>
        </w:rPr>
        <w:t xml:space="preserve"> the </w:t>
      </w:r>
      <w:r w:rsidR="5EA168AF" w:rsidRPr="6D63F9B1">
        <w:rPr>
          <w:b/>
          <w:bCs/>
          <w:color w:val="000000" w:themeColor="text1"/>
          <w:u w:val="single"/>
        </w:rPr>
        <w:t>Administration for Children and Families</w:t>
      </w:r>
      <w:r w:rsidRPr="6D63F9B1">
        <w:rPr>
          <w:b/>
          <w:bCs/>
          <w:color w:val="000000" w:themeColor="text1"/>
          <w:u w:val="single"/>
        </w:rPr>
        <w:t xml:space="preserve"> and Tribes under Public Law 102-477</w:t>
      </w:r>
    </w:p>
    <w:p w14:paraId="43B79601" w14:textId="2C4E0631" w:rsidR="09819123" w:rsidRDefault="09819123" w:rsidP="7CA4CAA9">
      <w:pPr>
        <w:pStyle w:val="NoSpacing"/>
        <w:spacing w:line="240" w:lineRule="auto"/>
        <w:rPr>
          <w:b/>
          <w:bCs/>
          <w:i/>
          <w:iCs/>
          <w:color w:val="000000" w:themeColor="text1"/>
          <w:sz w:val="22"/>
          <w:szCs w:val="22"/>
        </w:rPr>
      </w:pPr>
      <w:r w:rsidRPr="7CA4CAA9">
        <w:rPr>
          <w:b/>
          <w:bCs/>
          <w:i/>
          <w:iCs/>
          <w:color w:val="000000" w:themeColor="text1"/>
          <w:sz w:val="22"/>
          <w:szCs w:val="22"/>
        </w:rPr>
        <w:t xml:space="preserve"> </w:t>
      </w:r>
    </w:p>
    <w:p w14:paraId="260DD42B" w14:textId="619C18C6" w:rsidR="09819123" w:rsidRDefault="2EBFA424" w:rsidP="7CA4CAA9">
      <w:pPr>
        <w:pStyle w:val="NoSpacing"/>
        <w:spacing w:line="240" w:lineRule="auto"/>
        <w:rPr>
          <w:color w:val="000000" w:themeColor="text1"/>
          <w:sz w:val="22"/>
          <w:szCs w:val="22"/>
        </w:rPr>
      </w:pPr>
      <w:r w:rsidRPr="3DFDE76B">
        <w:rPr>
          <w:color w:val="000000" w:themeColor="text1"/>
          <w:sz w:val="22"/>
          <w:szCs w:val="22"/>
        </w:rPr>
        <w:t>Every day, we put ACF program dollars to work in our communities to support the self-sufficiency, economic mobility, and health outcomes of our Tribal citizens</w:t>
      </w:r>
      <w:r w:rsidR="2F7B721B" w:rsidRPr="3DFDE76B">
        <w:rPr>
          <w:color w:val="000000" w:themeColor="text1"/>
          <w:sz w:val="22"/>
          <w:szCs w:val="22"/>
        </w:rPr>
        <w:t>,</w:t>
      </w:r>
      <w:r w:rsidRPr="3DFDE76B">
        <w:rPr>
          <w:color w:val="000000" w:themeColor="text1"/>
          <w:sz w:val="22"/>
          <w:szCs w:val="22"/>
        </w:rPr>
        <w:t xml:space="preserve"> and the economic development of our communities. As sovereign governments, we provide vital services to our Tribal citizens in a fiscally responsible and efficient way that best meets the unique needs of our communities. Reducing bureaucratic oversight, reporting obligations, and administrative requirements is essential to both efficient and cost-effective service delivery</w:t>
      </w:r>
      <w:r w:rsidR="47A42983" w:rsidRPr="3DFDE76B">
        <w:rPr>
          <w:color w:val="000000" w:themeColor="text1"/>
          <w:sz w:val="22"/>
          <w:szCs w:val="22"/>
        </w:rPr>
        <w:t>,</w:t>
      </w:r>
      <w:r w:rsidRPr="3DFDE76B">
        <w:rPr>
          <w:color w:val="000000" w:themeColor="text1"/>
          <w:sz w:val="22"/>
          <w:szCs w:val="22"/>
        </w:rPr>
        <w:t xml:space="preserve"> as well as Tribal sovereignty. </w:t>
      </w:r>
    </w:p>
    <w:p w14:paraId="26A46D7B" w14:textId="2D863906"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251A2B71" w14:textId="55313134" w:rsidR="09819123" w:rsidRDefault="2EBFA424" w:rsidP="7CA4CAA9">
      <w:pPr>
        <w:pStyle w:val="NoSpacing"/>
        <w:spacing w:line="240" w:lineRule="auto"/>
        <w:rPr>
          <w:color w:val="000000" w:themeColor="text1"/>
          <w:sz w:val="22"/>
          <w:szCs w:val="22"/>
          <w:highlight w:val="yellow"/>
        </w:rPr>
      </w:pPr>
      <w:r w:rsidRPr="6D63F9B1">
        <w:rPr>
          <w:color w:val="000000" w:themeColor="text1"/>
          <w:sz w:val="22"/>
          <w:szCs w:val="22"/>
        </w:rPr>
        <w:t xml:space="preserve">Public Law 102-477, commonly known as the 477 </w:t>
      </w:r>
      <w:proofErr w:type="gramStart"/>
      <w:r w:rsidRPr="6D63F9B1">
        <w:rPr>
          <w:color w:val="000000" w:themeColor="text1"/>
          <w:sz w:val="22"/>
          <w:szCs w:val="22"/>
        </w:rPr>
        <w:t>program</w:t>
      </w:r>
      <w:proofErr w:type="gramEnd"/>
      <w:r w:rsidRPr="6D63F9B1">
        <w:rPr>
          <w:color w:val="000000" w:themeColor="text1"/>
          <w:sz w:val="22"/>
          <w:szCs w:val="22"/>
        </w:rPr>
        <w:t>, is a statutory authority that enhances both Tribes</w:t>
      </w:r>
      <w:r w:rsidR="362F1452" w:rsidRPr="6D63F9B1">
        <w:rPr>
          <w:color w:val="000000" w:themeColor="text1"/>
          <w:sz w:val="22"/>
          <w:szCs w:val="22"/>
        </w:rPr>
        <w:t>’</w:t>
      </w:r>
      <w:r w:rsidRPr="6D63F9B1">
        <w:rPr>
          <w:color w:val="000000" w:themeColor="text1"/>
          <w:sz w:val="22"/>
          <w:szCs w:val="22"/>
        </w:rPr>
        <w:t xml:space="preserve"> and ACF’s ability to achieve shared priorities around improving self-sufficiency, economic opportunity, job acquisition, and health outcomes for our families. We support opportunities to expand integration of ACF programs into 477 to promote Tribal sovereignty and reduce federal bureaucracy. </w:t>
      </w:r>
      <w:r w:rsidRPr="6D63F9B1">
        <w:rPr>
          <w:color w:val="000000" w:themeColor="text1"/>
          <w:sz w:val="22"/>
          <w:szCs w:val="22"/>
          <w:highlight w:val="yellow"/>
        </w:rPr>
        <w:t>[Add example</w:t>
      </w:r>
      <w:r w:rsidR="018311A9" w:rsidRPr="6D63F9B1">
        <w:rPr>
          <w:color w:val="000000" w:themeColor="text1"/>
          <w:sz w:val="22"/>
          <w:szCs w:val="22"/>
          <w:highlight w:val="yellow"/>
        </w:rPr>
        <w:t>(s)</w:t>
      </w:r>
      <w:r w:rsidRPr="6D63F9B1">
        <w:rPr>
          <w:color w:val="000000" w:themeColor="text1"/>
          <w:sz w:val="22"/>
          <w:szCs w:val="22"/>
          <w:highlight w:val="yellow"/>
        </w:rPr>
        <w:t xml:space="preserve"> about how your community integrates ACF programs in your 477 plan or how expansion could support your community</w:t>
      </w:r>
      <w:r w:rsidR="239024E9" w:rsidRPr="6D63F9B1">
        <w:rPr>
          <w:color w:val="000000" w:themeColor="text1"/>
          <w:sz w:val="22"/>
          <w:szCs w:val="22"/>
          <w:highlight w:val="yellow"/>
        </w:rPr>
        <w:t>.</w:t>
      </w:r>
      <w:r w:rsidRPr="6D63F9B1">
        <w:rPr>
          <w:color w:val="000000" w:themeColor="text1"/>
          <w:sz w:val="22"/>
          <w:szCs w:val="22"/>
          <w:highlight w:val="yellow"/>
        </w:rPr>
        <w:t>]</w:t>
      </w:r>
    </w:p>
    <w:p w14:paraId="1B2A96D9" w14:textId="5D463177"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260AFDB1" w14:textId="37C3005B" w:rsidR="09819123" w:rsidRDefault="2EBFA424" w:rsidP="7CA4CAA9">
      <w:pPr>
        <w:pStyle w:val="NoSpacing"/>
        <w:spacing w:line="240" w:lineRule="auto"/>
        <w:rPr>
          <w:color w:val="000000" w:themeColor="text1"/>
          <w:sz w:val="22"/>
          <w:szCs w:val="22"/>
        </w:rPr>
      </w:pPr>
      <w:r w:rsidRPr="3DFDE76B">
        <w:rPr>
          <w:color w:val="000000" w:themeColor="text1"/>
          <w:sz w:val="22"/>
          <w:szCs w:val="22"/>
        </w:rPr>
        <w:t>We urge ACF to ensure that all 477 funds are transferred to Tribal Nations in a timely way</w:t>
      </w:r>
      <w:r w:rsidR="052DCCE4" w:rsidRPr="3DFDE76B">
        <w:rPr>
          <w:color w:val="000000" w:themeColor="text1"/>
          <w:sz w:val="22"/>
          <w:szCs w:val="22"/>
        </w:rPr>
        <w:t>,</w:t>
      </w:r>
      <w:r w:rsidRPr="3DFDE76B">
        <w:rPr>
          <w:color w:val="000000" w:themeColor="text1"/>
          <w:sz w:val="22"/>
          <w:szCs w:val="22"/>
        </w:rPr>
        <w:t xml:space="preserve"> so we can continue to put them to work in our communities</w:t>
      </w:r>
      <w:r w:rsidR="2325CC90" w:rsidRPr="3DFDE76B">
        <w:rPr>
          <w:color w:val="000000" w:themeColor="text1"/>
          <w:sz w:val="22"/>
          <w:szCs w:val="22"/>
        </w:rPr>
        <w:t>,</w:t>
      </w:r>
      <w:r w:rsidRPr="3DFDE76B">
        <w:rPr>
          <w:color w:val="000000" w:themeColor="text1"/>
          <w:sz w:val="22"/>
          <w:szCs w:val="22"/>
        </w:rPr>
        <w:t xml:space="preserve"> and that clear, detailed communication occur</w:t>
      </w:r>
      <w:r w:rsidR="006C4993" w:rsidRPr="3DFDE76B">
        <w:rPr>
          <w:color w:val="000000" w:themeColor="text1"/>
          <w:sz w:val="22"/>
          <w:szCs w:val="22"/>
        </w:rPr>
        <w:t>s</w:t>
      </w:r>
      <w:r w:rsidRPr="3DFDE76B">
        <w:rPr>
          <w:color w:val="000000" w:themeColor="text1"/>
          <w:sz w:val="22"/>
          <w:szCs w:val="22"/>
        </w:rPr>
        <w:t xml:space="preserve"> between Tribal Nations and ACF on barriers to meeting this goal, both with individual Tribes that have submitted 477 proposals</w:t>
      </w:r>
      <w:r w:rsidR="02EEE15D" w:rsidRPr="3DFDE76B">
        <w:rPr>
          <w:color w:val="000000" w:themeColor="text1"/>
          <w:sz w:val="22"/>
          <w:szCs w:val="22"/>
        </w:rPr>
        <w:t>,</w:t>
      </w:r>
      <w:r w:rsidRPr="3DFDE76B">
        <w:rPr>
          <w:color w:val="000000" w:themeColor="text1"/>
          <w:sz w:val="22"/>
          <w:szCs w:val="22"/>
        </w:rPr>
        <w:t xml:space="preserve"> and with Indian Country at large. This communication is critical to Tribal Nations being able to accurately evaluate what ACF programs can be integrated successfully into 477 plans</w:t>
      </w:r>
      <w:r w:rsidR="5394BF6D" w:rsidRPr="3DFDE76B">
        <w:rPr>
          <w:color w:val="000000" w:themeColor="text1"/>
          <w:sz w:val="22"/>
          <w:szCs w:val="22"/>
        </w:rPr>
        <w:t>,</w:t>
      </w:r>
      <w:r w:rsidRPr="3DFDE76B">
        <w:rPr>
          <w:color w:val="000000" w:themeColor="text1"/>
          <w:sz w:val="22"/>
          <w:szCs w:val="22"/>
        </w:rPr>
        <w:t xml:space="preserve"> and the </w:t>
      </w:r>
      <w:r w:rsidRPr="3DFDE76B">
        <w:rPr>
          <w:color w:val="000000" w:themeColor="text1"/>
          <w:sz w:val="22"/>
          <w:szCs w:val="22"/>
        </w:rPr>
        <w:lastRenderedPageBreak/>
        <w:t>expectations of ACF in how Tribes should communicate program connections to the purposes of 477. In addition, Tribal Nations need timely and targeted technical assistance to ensure we can maintain eligibility for grants integrated into 477, and continue to leverage a single, cohesive budget to address employment, training, and welfare needs holistically.</w:t>
      </w:r>
    </w:p>
    <w:p w14:paraId="0D8E41C4" w14:textId="2AB072F9"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756341B8" w14:textId="39515AB0" w:rsidR="09819123" w:rsidRDefault="2EBFA424" w:rsidP="7CA4CAA9">
      <w:pPr>
        <w:pStyle w:val="NoSpacing"/>
        <w:spacing w:line="240" w:lineRule="auto"/>
        <w:rPr>
          <w:color w:val="000000" w:themeColor="text1"/>
          <w:sz w:val="22"/>
          <w:szCs w:val="22"/>
        </w:rPr>
      </w:pPr>
      <w:r w:rsidRPr="6D63F9B1">
        <w:rPr>
          <w:color w:val="000000" w:themeColor="text1"/>
          <w:sz w:val="22"/>
          <w:szCs w:val="22"/>
        </w:rPr>
        <w:t>In addition to establishing an ACF 477 team, we encourage ACF to develop a clear integration process that details 1) cross-agency coordination, 2) data collection and reporting requirements, 3) how the agency will provide feedback on the status of</w:t>
      </w:r>
      <w:r w:rsidR="3C143A6B" w:rsidRPr="6D63F9B1">
        <w:rPr>
          <w:color w:val="000000" w:themeColor="text1"/>
          <w:sz w:val="22"/>
          <w:szCs w:val="22"/>
        </w:rPr>
        <w:t xml:space="preserve"> any</w:t>
      </w:r>
      <w:r w:rsidRPr="6D63F9B1">
        <w:rPr>
          <w:color w:val="000000" w:themeColor="text1"/>
          <w:sz w:val="22"/>
          <w:szCs w:val="22"/>
        </w:rPr>
        <w:t xml:space="preserve"> 477 plan changes, including a detailed explanation anytime an ACF program is denied integration, and 4) how the agency will address non-compliance findings and provide technical assistance to resolve any issues</w:t>
      </w:r>
      <w:r w:rsidR="75707036" w:rsidRPr="6D63F9B1">
        <w:rPr>
          <w:color w:val="000000" w:themeColor="text1"/>
          <w:sz w:val="22"/>
          <w:szCs w:val="22"/>
        </w:rPr>
        <w:t>,</w:t>
      </w:r>
      <w:r w:rsidRPr="6D63F9B1">
        <w:rPr>
          <w:color w:val="000000" w:themeColor="text1"/>
          <w:sz w:val="22"/>
          <w:szCs w:val="22"/>
        </w:rPr>
        <w:t xml:space="preserve"> without requiring Tribes </w:t>
      </w:r>
      <w:r w:rsidR="215D1FFF" w:rsidRPr="6D63F9B1">
        <w:rPr>
          <w:color w:val="000000" w:themeColor="text1"/>
          <w:sz w:val="22"/>
          <w:szCs w:val="22"/>
        </w:rPr>
        <w:t xml:space="preserve">to </w:t>
      </w:r>
      <w:r w:rsidRPr="6D63F9B1">
        <w:rPr>
          <w:color w:val="000000" w:themeColor="text1"/>
          <w:sz w:val="22"/>
          <w:szCs w:val="22"/>
        </w:rPr>
        <w:t>resubmit</w:t>
      </w:r>
      <w:r w:rsidR="14D0D938" w:rsidRPr="6D63F9B1">
        <w:rPr>
          <w:color w:val="000000" w:themeColor="text1"/>
          <w:sz w:val="22"/>
          <w:szCs w:val="22"/>
        </w:rPr>
        <w:t>,</w:t>
      </w:r>
      <w:r w:rsidRPr="6D63F9B1">
        <w:rPr>
          <w:color w:val="000000" w:themeColor="text1"/>
          <w:sz w:val="22"/>
          <w:szCs w:val="22"/>
        </w:rPr>
        <w:t xml:space="preserve"> or placing</w:t>
      </w:r>
      <w:r w:rsidR="07591105" w:rsidRPr="6D63F9B1">
        <w:rPr>
          <w:color w:val="000000" w:themeColor="text1"/>
          <w:sz w:val="22"/>
          <w:szCs w:val="22"/>
        </w:rPr>
        <w:t xml:space="preserve"> an</w:t>
      </w:r>
      <w:r w:rsidRPr="6D63F9B1">
        <w:rPr>
          <w:color w:val="000000" w:themeColor="text1"/>
          <w:sz w:val="22"/>
          <w:szCs w:val="22"/>
        </w:rPr>
        <w:t xml:space="preserve"> additional burden on Tribes that goes against the goals of 477—reducing administrative burdens, promoting Tribal self-determination, and improving service delivery.</w:t>
      </w:r>
    </w:p>
    <w:p w14:paraId="32D938CA" w14:textId="78B0C3B9"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 xml:space="preserve"> </w:t>
      </w:r>
    </w:p>
    <w:p w14:paraId="42856D3B" w14:textId="13BC0D06" w:rsidR="09819123" w:rsidRDefault="09819123" w:rsidP="7CA4CAA9">
      <w:pPr>
        <w:pStyle w:val="NoSpacing"/>
        <w:spacing w:line="240" w:lineRule="auto"/>
        <w:rPr>
          <w:b/>
          <w:bCs/>
          <w:color w:val="000000" w:themeColor="text1"/>
          <w:u w:val="single"/>
        </w:rPr>
      </w:pPr>
      <w:r w:rsidRPr="7CA4CAA9">
        <w:rPr>
          <w:b/>
          <w:bCs/>
          <w:color w:val="000000" w:themeColor="text1"/>
          <w:u w:val="single"/>
        </w:rPr>
        <w:t>Additional Comments</w:t>
      </w:r>
    </w:p>
    <w:p w14:paraId="10E436B7" w14:textId="466DAE45"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 xml:space="preserve"> </w:t>
      </w:r>
    </w:p>
    <w:p w14:paraId="7B6675E4" w14:textId="6F27BCC4"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 xml:space="preserve">Integrating Artificial Intelligence </w:t>
      </w:r>
      <w:proofErr w:type="gramStart"/>
      <w:r w:rsidRPr="7CA4CAA9">
        <w:rPr>
          <w:b/>
          <w:bCs/>
          <w:color w:val="000000" w:themeColor="text1"/>
          <w:sz w:val="22"/>
          <w:szCs w:val="22"/>
        </w:rPr>
        <w:t>in</w:t>
      </w:r>
      <w:proofErr w:type="gramEnd"/>
      <w:r w:rsidRPr="7CA4CAA9">
        <w:rPr>
          <w:b/>
          <w:bCs/>
          <w:color w:val="000000" w:themeColor="text1"/>
          <w:sz w:val="22"/>
          <w:szCs w:val="22"/>
        </w:rPr>
        <w:t xml:space="preserve"> Child Welfare</w:t>
      </w:r>
    </w:p>
    <w:p w14:paraId="40406A0C" w14:textId="0594940A" w:rsidR="09819123" w:rsidRDefault="09819123" w:rsidP="7CA4CAA9">
      <w:pPr>
        <w:pStyle w:val="NoSpacing"/>
        <w:spacing w:line="240" w:lineRule="auto"/>
        <w:rPr>
          <w:b/>
          <w:bCs/>
          <w:i/>
          <w:iCs/>
          <w:color w:val="000000" w:themeColor="text1"/>
          <w:sz w:val="22"/>
          <w:szCs w:val="22"/>
        </w:rPr>
      </w:pPr>
      <w:r w:rsidRPr="7CA4CAA9">
        <w:rPr>
          <w:b/>
          <w:bCs/>
          <w:i/>
          <w:iCs/>
          <w:color w:val="000000" w:themeColor="text1"/>
          <w:sz w:val="22"/>
          <w:szCs w:val="22"/>
        </w:rPr>
        <w:t xml:space="preserve"> </w:t>
      </w:r>
    </w:p>
    <w:p w14:paraId="3E10817C" w14:textId="2CD02150"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Through Executive Order 14359 and other ACF initiatives, we recognize that integration of AI and predictive analytics in child welfare is a priority of the Administration. Amid ACF’s efforts to rapidly adopt AI tools, we strongly urge ACF to consult with Tribal Nations about the implications of implementing AI for Tribal data governance, jurisdictional authority, and ICWA implementation—including questions about how bias, transparency, privacy, and accountability in AI integration will be handled by the agency. </w:t>
      </w:r>
    </w:p>
    <w:p w14:paraId="1C59A56C" w14:textId="74C40DEF"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55E8DBE3" w14:textId="6BC08EE7" w:rsidR="09819123" w:rsidRDefault="2EBFA424" w:rsidP="7CA4CAA9">
      <w:pPr>
        <w:pStyle w:val="NoSpacing"/>
        <w:spacing w:line="240" w:lineRule="auto"/>
        <w:rPr>
          <w:color w:val="000000" w:themeColor="text1"/>
          <w:sz w:val="22"/>
          <w:szCs w:val="22"/>
        </w:rPr>
      </w:pPr>
      <w:r w:rsidRPr="6D63F9B1">
        <w:rPr>
          <w:color w:val="000000" w:themeColor="text1"/>
          <w:sz w:val="22"/>
          <w:szCs w:val="22"/>
        </w:rPr>
        <w:t>Embedding AI tools in</w:t>
      </w:r>
      <w:r w:rsidR="7CD7360B" w:rsidRPr="6D63F9B1">
        <w:rPr>
          <w:color w:val="000000" w:themeColor="text1"/>
          <w:sz w:val="22"/>
          <w:szCs w:val="22"/>
        </w:rPr>
        <w:t>to</w:t>
      </w:r>
      <w:r w:rsidRPr="6D63F9B1">
        <w:rPr>
          <w:color w:val="000000" w:themeColor="text1"/>
          <w:sz w:val="22"/>
          <w:szCs w:val="22"/>
        </w:rPr>
        <w:t xml:space="preserve"> child welfare systems means shifting how decisions are made regarding investigation, substantiation, placement, and services to our children and families. Because of the complexity in which child welfare is governed for Native children and families (Tribal sovereign authority at home, shared jurisdiction and collaboration with states, federal trust obligations, and ICWA compliance), it is necessary that ACF consult with Tribal Nations on how best to proceed with</w:t>
      </w:r>
      <w:r w:rsidR="17E9D169" w:rsidRPr="6D63F9B1">
        <w:rPr>
          <w:color w:val="000000" w:themeColor="text1"/>
          <w:sz w:val="22"/>
          <w:szCs w:val="22"/>
        </w:rPr>
        <w:t xml:space="preserve"> the</w:t>
      </w:r>
      <w:r w:rsidRPr="6D63F9B1">
        <w:rPr>
          <w:color w:val="000000" w:themeColor="text1"/>
          <w:sz w:val="22"/>
          <w:szCs w:val="22"/>
        </w:rPr>
        <w:t xml:space="preserve"> integration of AI tools in</w:t>
      </w:r>
      <w:r w:rsidR="4978464A" w:rsidRPr="6D63F9B1">
        <w:rPr>
          <w:color w:val="000000" w:themeColor="text1"/>
          <w:sz w:val="22"/>
          <w:szCs w:val="22"/>
        </w:rPr>
        <w:t>to</w:t>
      </w:r>
      <w:r w:rsidRPr="6D63F9B1">
        <w:rPr>
          <w:color w:val="000000" w:themeColor="text1"/>
          <w:sz w:val="22"/>
          <w:szCs w:val="22"/>
        </w:rPr>
        <w:t xml:space="preserve"> child welfare</w:t>
      </w:r>
      <w:r w:rsidR="73398228" w:rsidRPr="6D63F9B1">
        <w:rPr>
          <w:color w:val="000000" w:themeColor="text1"/>
          <w:sz w:val="22"/>
          <w:szCs w:val="22"/>
        </w:rPr>
        <w:t>,</w:t>
      </w:r>
      <w:r w:rsidRPr="6D63F9B1">
        <w:rPr>
          <w:color w:val="000000" w:themeColor="text1"/>
          <w:sz w:val="22"/>
          <w:szCs w:val="22"/>
        </w:rPr>
        <w:t xml:space="preserve"> without exposing our children and families to harm.</w:t>
      </w:r>
    </w:p>
    <w:p w14:paraId="19132731" w14:textId="51F0C92A"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64112856" w14:textId="40D817FE" w:rsidR="09819123" w:rsidRDefault="2EBFA424" w:rsidP="7CA4CAA9">
      <w:pPr>
        <w:pStyle w:val="NoSpacing"/>
        <w:spacing w:line="240" w:lineRule="auto"/>
        <w:rPr>
          <w:color w:val="000000" w:themeColor="text1"/>
          <w:sz w:val="22"/>
          <w:szCs w:val="22"/>
        </w:rPr>
      </w:pPr>
      <w:r w:rsidRPr="3DFDE76B">
        <w:rPr>
          <w:color w:val="000000" w:themeColor="text1"/>
          <w:sz w:val="22"/>
          <w:szCs w:val="22"/>
        </w:rPr>
        <w:t>While we recognize that some AI tools may have benefits for child welfare systems, there are also serious concerns, especially related to the use of generative AI tools (</w:t>
      </w:r>
      <w:r w:rsidR="00B63D12" w:rsidRPr="3DFDE76B">
        <w:rPr>
          <w:color w:val="000000" w:themeColor="text1"/>
          <w:sz w:val="22"/>
          <w:szCs w:val="22"/>
        </w:rPr>
        <w:t xml:space="preserve">predictive </w:t>
      </w:r>
      <w:r w:rsidRPr="3DFDE76B">
        <w:rPr>
          <w:color w:val="000000" w:themeColor="text1"/>
          <w:sz w:val="22"/>
          <w:szCs w:val="22"/>
        </w:rPr>
        <w:t>analytics)</w:t>
      </w:r>
      <w:r w:rsidR="721821F3" w:rsidRPr="3DFDE76B">
        <w:rPr>
          <w:color w:val="000000" w:themeColor="text1"/>
          <w:sz w:val="22"/>
          <w:szCs w:val="22"/>
        </w:rPr>
        <w:t>,</w:t>
      </w:r>
      <w:r w:rsidRPr="3DFDE76B">
        <w:rPr>
          <w:color w:val="000000" w:themeColor="text1"/>
          <w:sz w:val="22"/>
          <w:szCs w:val="22"/>
        </w:rPr>
        <w:t xml:space="preserve"> as discussed in the research literature</w:t>
      </w:r>
      <w:r w:rsidR="4628CD2E" w:rsidRPr="3DFDE76B">
        <w:rPr>
          <w:color w:val="000000" w:themeColor="text1"/>
          <w:sz w:val="22"/>
          <w:szCs w:val="22"/>
        </w:rPr>
        <w:t>,</w:t>
      </w:r>
      <w:r w:rsidRPr="3DFDE76B">
        <w:rPr>
          <w:color w:val="000000" w:themeColor="text1"/>
          <w:sz w:val="22"/>
          <w:szCs w:val="22"/>
        </w:rPr>
        <w:t xml:space="preserve"> and in</w:t>
      </w:r>
      <w:r w:rsidR="711B1CF9" w:rsidRPr="3DFDE76B">
        <w:rPr>
          <w:color w:val="000000" w:themeColor="text1"/>
          <w:sz w:val="22"/>
          <w:szCs w:val="22"/>
        </w:rPr>
        <w:t xml:space="preserve"> the</w:t>
      </w:r>
      <w:r w:rsidRPr="3DFDE76B">
        <w:rPr>
          <w:color w:val="000000" w:themeColor="text1"/>
          <w:sz w:val="22"/>
          <w:szCs w:val="22"/>
        </w:rPr>
        <w:t xml:space="preserve"> documentation about the experiences of states that have already implemented some of these tools. The results from inappropriate AI use can disadvantage children and families of color, which includes Native children and families, in child welfare systems that already show poor outcomes for this population. We need ACF to </w:t>
      </w:r>
      <w:r w:rsidR="2B9C8E42" w:rsidRPr="3DFDE76B">
        <w:rPr>
          <w:color w:val="000000" w:themeColor="text1"/>
          <w:sz w:val="22"/>
          <w:szCs w:val="22"/>
        </w:rPr>
        <w:t xml:space="preserve">provide Tribal Nations with an opportunity to learn about and discuss ACF’s understanding of AI in child welfare and hear from Tribal </w:t>
      </w:r>
      <w:r w:rsidR="21A3DF76" w:rsidRPr="3DFDE76B">
        <w:rPr>
          <w:color w:val="000000" w:themeColor="text1"/>
          <w:sz w:val="22"/>
          <w:szCs w:val="22"/>
        </w:rPr>
        <w:t>Nations about</w:t>
      </w:r>
      <w:r w:rsidR="2B9C8E42" w:rsidRPr="3DFDE76B">
        <w:rPr>
          <w:color w:val="000000" w:themeColor="text1"/>
          <w:sz w:val="22"/>
          <w:szCs w:val="22"/>
        </w:rPr>
        <w:t xml:space="preserve"> their concerns and interests. This is especially important regarding </w:t>
      </w:r>
      <w:r w:rsidRPr="3DFDE76B">
        <w:rPr>
          <w:color w:val="000000" w:themeColor="text1"/>
          <w:sz w:val="22"/>
          <w:szCs w:val="22"/>
        </w:rPr>
        <w:t xml:space="preserve">how AI </w:t>
      </w:r>
      <w:r w:rsidR="5401E094" w:rsidRPr="3DFDE76B">
        <w:rPr>
          <w:color w:val="000000" w:themeColor="text1"/>
          <w:sz w:val="22"/>
          <w:szCs w:val="22"/>
        </w:rPr>
        <w:t xml:space="preserve">could </w:t>
      </w:r>
      <w:r w:rsidRPr="3DFDE76B">
        <w:rPr>
          <w:color w:val="000000" w:themeColor="text1"/>
          <w:sz w:val="22"/>
          <w:szCs w:val="22"/>
        </w:rPr>
        <w:t>be used with Native children</w:t>
      </w:r>
      <w:r w:rsidR="066605AC" w:rsidRPr="3DFDE76B">
        <w:rPr>
          <w:color w:val="000000" w:themeColor="text1"/>
          <w:sz w:val="22"/>
          <w:szCs w:val="22"/>
        </w:rPr>
        <w:t xml:space="preserve"> </w:t>
      </w:r>
      <w:r w:rsidRPr="3DFDE76B">
        <w:rPr>
          <w:color w:val="000000" w:themeColor="text1"/>
          <w:sz w:val="22"/>
          <w:szCs w:val="22"/>
        </w:rPr>
        <w:t>in state child welfare systems.</w:t>
      </w:r>
    </w:p>
    <w:p w14:paraId="1DA5D79D" w14:textId="3814E43E" w:rsidR="09819123" w:rsidRDefault="09819123" w:rsidP="7CA4CAA9">
      <w:pPr>
        <w:pStyle w:val="NoSpacing"/>
        <w:spacing w:line="240" w:lineRule="auto"/>
      </w:pPr>
      <w:r w:rsidRPr="7CA4CAA9">
        <w:t xml:space="preserve"> </w:t>
      </w:r>
    </w:p>
    <w:p w14:paraId="2B9C08C9" w14:textId="5A18EBA9" w:rsidR="09819123" w:rsidRDefault="09819123" w:rsidP="7CA4CAA9">
      <w:pPr>
        <w:pStyle w:val="NoSpacing"/>
        <w:spacing w:line="240" w:lineRule="auto"/>
        <w:rPr>
          <w:b/>
          <w:bCs/>
          <w:color w:val="000000" w:themeColor="text1"/>
          <w:sz w:val="22"/>
          <w:szCs w:val="22"/>
        </w:rPr>
      </w:pPr>
      <w:r w:rsidRPr="7CA4CAA9">
        <w:rPr>
          <w:b/>
          <w:bCs/>
          <w:color w:val="000000" w:themeColor="text1"/>
          <w:sz w:val="22"/>
          <w:szCs w:val="22"/>
        </w:rPr>
        <w:t>Timely and Meaningful Consultation with Tribal Nations</w:t>
      </w:r>
    </w:p>
    <w:p w14:paraId="2E7B2B9B" w14:textId="05D7E7B1" w:rsidR="09819123" w:rsidRDefault="09819123" w:rsidP="7CA4CAA9">
      <w:pPr>
        <w:pStyle w:val="NoSpacing"/>
        <w:spacing w:line="240" w:lineRule="auto"/>
        <w:rPr>
          <w:b/>
          <w:bCs/>
          <w:i/>
          <w:iCs/>
          <w:color w:val="000000" w:themeColor="text1"/>
          <w:sz w:val="22"/>
          <w:szCs w:val="22"/>
        </w:rPr>
      </w:pPr>
      <w:r w:rsidRPr="7CA4CAA9">
        <w:rPr>
          <w:b/>
          <w:bCs/>
          <w:i/>
          <w:iCs/>
          <w:color w:val="000000" w:themeColor="text1"/>
          <w:sz w:val="22"/>
          <w:szCs w:val="22"/>
        </w:rPr>
        <w:t xml:space="preserve"> </w:t>
      </w:r>
    </w:p>
    <w:p w14:paraId="4F597E6F" w14:textId="7DB99AD2" w:rsidR="09819123" w:rsidRDefault="2EBFA424" w:rsidP="6D63F9B1">
      <w:pPr>
        <w:pStyle w:val="NoSpacing"/>
        <w:spacing w:line="240" w:lineRule="auto"/>
        <w:rPr>
          <w:color w:val="000000" w:themeColor="text1"/>
          <w:sz w:val="22"/>
          <w:szCs w:val="22"/>
        </w:rPr>
      </w:pPr>
      <w:r w:rsidRPr="6D63F9B1">
        <w:rPr>
          <w:color w:val="000000" w:themeColor="text1"/>
          <w:sz w:val="22"/>
          <w:szCs w:val="22"/>
        </w:rPr>
        <w:t xml:space="preserve">We appreciate ACF holding this Tribal consultation and providing an opportunity for Tribal Nations to submit written comments. We also recognize that </w:t>
      </w:r>
      <w:r w:rsidR="5C7A1803" w:rsidRPr="6D63F9B1">
        <w:rPr>
          <w:color w:val="000000" w:themeColor="text1"/>
          <w:sz w:val="22"/>
          <w:szCs w:val="22"/>
        </w:rPr>
        <w:t>deregulation</w:t>
      </w:r>
      <w:r w:rsidRPr="6D63F9B1">
        <w:rPr>
          <w:color w:val="000000" w:themeColor="text1"/>
          <w:sz w:val="22"/>
          <w:szCs w:val="22"/>
        </w:rPr>
        <w:t xml:space="preserve"> and other ACF initiatives have already been </w:t>
      </w:r>
      <w:r w:rsidR="0A8F0150" w:rsidRPr="6D63F9B1">
        <w:rPr>
          <w:color w:val="000000" w:themeColor="text1"/>
          <w:sz w:val="22"/>
          <w:szCs w:val="22"/>
        </w:rPr>
        <w:t>initiated and</w:t>
      </w:r>
      <w:r w:rsidRPr="6D63F9B1">
        <w:rPr>
          <w:color w:val="000000" w:themeColor="text1"/>
          <w:sz w:val="22"/>
          <w:szCs w:val="22"/>
        </w:rPr>
        <w:t xml:space="preserve"> are in the process of implementation before Tribal consultation was considered. Consultation ahead of decisions to propose</w:t>
      </w:r>
      <w:r w:rsidR="78C991C4" w:rsidRPr="6D63F9B1">
        <w:rPr>
          <w:color w:val="000000" w:themeColor="text1"/>
          <w:sz w:val="22"/>
          <w:szCs w:val="22"/>
        </w:rPr>
        <w:t>,</w:t>
      </w:r>
      <w:r w:rsidRPr="6D63F9B1">
        <w:rPr>
          <w:color w:val="000000" w:themeColor="text1"/>
          <w:sz w:val="22"/>
          <w:szCs w:val="22"/>
        </w:rPr>
        <w:t xml:space="preserve"> or policy changes</w:t>
      </w:r>
      <w:r w:rsidR="2FADD27E" w:rsidRPr="6D63F9B1">
        <w:rPr>
          <w:color w:val="000000" w:themeColor="text1"/>
          <w:sz w:val="22"/>
          <w:szCs w:val="22"/>
        </w:rPr>
        <w:t xml:space="preserve"> being made</w:t>
      </w:r>
      <w:r w:rsidR="6D995550" w:rsidRPr="6D63F9B1">
        <w:rPr>
          <w:color w:val="000000" w:themeColor="text1"/>
          <w:sz w:val="22"/>
          <w:szCs w:val="22"/>
        </w:rPr>
        <w:t>,</w:t>
      </w:r>
      <w:r w:rsidRPr="6D63F9B1">
        <w:rPr>
          <w:color w:val="000000" w:themeColor="text1"/>
          <w:sz w:val="22"/>
          <w:szCs w:val="22"/>
        </w:rPr>
        <w:t xml:space="preserve"> will be critical in ensuring that federal trust and treaty obligations are upheld, federal agencies are exposed to Tribal perspectives and </w:t>
      </w:r>
      <w:r w:rsidRPr="6D63F9B1">
        <w:rPr>
          <w:color w:val="000000" w:themeColor="text1"/>
          <w:sz w:val="22"/>
          <w:szCs w:val="22"/>
        </w:rPr>
        <w:lastRenderedPageBreak/>
        <w:t>experiences</w:t>
      </w:r>
      <w:r w:rsidR="258E2047" w:rsidRPr="6D63F9B1">
        <w:rPr>
          <w:color w:val="000000" w:themeColor="text1"/>
          <w:sz w:val="22"/>
          <w:szCs w:val="22"/>
        </w:rPr>
        <w:t>,</w:t>
      </w:r>
      <w:r w:rsidRPr="6D63F9B1">
        <w:rPr>
          <w:color w:val="000000" w:themeColor="text1"/>
          <w:sz w:val="22"/>
          <w:szCs w:val="22"/>
        </w:rPr>
        <w:t xml:space="preserve"> and </w:t>
      </w:r>
      <w:r w:rsidR="6699B6C2" w:rsidRPr="6D63F9B1">
        <w:rPr>
          <w:color w:val="000000" w:themeColor="text1"/>
          <w:sz w:val="22"/>
          <w:szCs w:val="22"/>
        </w:rPr>
        <w:t xml:space="preserve">that </w:t>
      </w:r>
      <w:r w:rsidR="5F8600D8" w:rsidRPr="6D63F9B1">
        <w:rPr>
          <w:color w:val="000000" w:themeColor="text1"/>
          <w:sz w:val="22"/>
          <w:szCs w:val="22"/>
        </w:rPr>
        <w:t xml:space="preserve">the </w:t>
      </w:r>
      <w:r w:rsidRPr="6D63F9B1">
        <w:rPr>
          <w:color w:val="000000" w:themeColor="text1"/>
          <w:sz w:val="22"/>
          <w:szCs w:val="22"/>
        </w:rPr>
        <w:t>changes advance polic</w:t>
      </w:r>
      <w:r w:rsidR="6C813F3B" w:rsidRPr="6D63F9B1">
        <w:rPr>
          <w:color w:val="000000" w:themeColor="text1"/>
          <w:sz w:val="22"/>
          <w:szCs w:val="22"/>
        </w:rPr>
        <w:t>ies</w:t>
      </w:r>
      <w:r w:rsidRPr="6D63F9B1">
        <w:rPr>
          <w:color w:val="000000" w:themeColor="text1"/>
          <w:sz w:val="22"/>
          <w:szCs w:val="22"/>
        </w:rPr>
        <w:t xml:space="preserve"> that support effective Tribal administration of federal programs</w:t>
      </w:r>
      <w:r w:rsidR="1165A24A" w:rsidRPr="6D63F9B1">
        <w:rPr>
          <w:color w:val="000000" w:themeColor="text1"/>
          <w:sz w:val="22"/>
          <w:szCs w:val="22"/>
        </w:rPr>
        <w:t>,</w:t>
      </w:r>
      <w:r w:rsidRPr="6D63F9B1">
        <w:rPr>
          <w:color w:val="000000" w:themeColor="text1"/>
          <w:sz w:val="22"/>
          <w:szCs w:val="22"/>
        </w:rPr>
        <w:t xml:space="preserve"> </w:t>
      </w:r>
      <w:r w:rsidR="097ACEE6" w:rsidRPr="6D63F9B1">
        <w:rPr>
          <w:color w:val="000000" w:themeColor="text1"/>
          <w:sz w:val="22"/>
          <w:szCs w:val="22"/>
        </w:rPr>
        <w:t>while</w:t>
      </w:r>
      <w:r w:rsidRPr="6D63F9B1">
        <w:rPr>
          <w:color w:val="000000" w:themeColor="text1"/>
          <w:sz w:val="22"/>
          <w:szCs w:val="22"/>
        </w:rPr>
        <w:t xml:space="preserve"> retain</w:t>
      </w:r>
      <w:r w:rsidR="72841CF9" w:rsidRPr="6D63F9B1">
        <w:rPr>
          <w:color w:val="000000" w:themeColor="text1"/>
          <w:sz w:val="22"/>
          <w:szCs w:val="22"/>
        </w:rPr>
        <w:t>ing</w:t>
      </w:r>
      <w:r w:rsidRPr="6D63F9B1">
        <w:rPr>
          <w:color w:val="000000" w:themeColor="text1"/>
          <w:sz w:val="22"/>
          <w:szCs w:val="22"/>
        </w:rPr>
        <w:t xml:space="preserve"> important protections for our children and families.</w:t>
      </w:r>
    </w:p>
    <w:p w14:paraId="78786A57" w14:textId="75D1A03C"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08F33A2E" w14:textId="64DB53D2" w:rsidR="09819123" w:rsidRDefault="2EBFA424" w:rsidP="7CA4CAA9">
      <w:pPr>
        <w:pStyle w:val="NoSpacing"/>
        <w:spacing w:line="240" w:lineRule="auto"/>
        <w:rPr>
          <w:color w:val="000000" w:themeColor="text1"/>
          <w:sz w:val="22"/>
          <w:szCs w:val="22"/>
        </w:rPr>
      </w:pPr>
      <w:r w:rsidRPr="3DFDE76B">
        <w:rPr>
          <w:color w:val="000000" w:themeColor="text1"/>
          <w:sz w:val="22"/>
          <w:szCs w:val="22"/>
        </w:rPr>
        <w:t>Any future deregulation or policy changes with implications to Tribal sovereignty and Tribal program integrity should be subject to immediate formal Tribal notice and consultation</w:t>
      </w:r>
      <w:r w:rsidR="0479CEC2" w:rsidRPr="3DFDE76B">
        <w:rPr>
          <w:color w:val="000000" w:themeColor="text1"/>
          <w:sz w:val="22"/>
          <w:szCs w:val="22"/>
        </w:rPr>
        <w:t>,</w:t>
      </w:r>
      <w:r w:rsidRPr="3DFDE76B">
        <w:rPr>
          <w:color w:val="000000" w:themeColor="text1"/>
          <w:sz w:val="22"/>
          <w:szCs w:val="22"/>
        </w:rPr>
        <w:t xml:space="preserve"> to promote strong attendance and information sharing across Indian Country. </w:t>
      </w:r>
      <w:r w:rsidRPr="3DFDE76B">
        <w:rPr>
          <w:sz w:val="22"/>
          <w:szCs w:val="22"/>
        </w:rPr>
        <w:t xml:space="preserve">Meaningful Tribal consultation must provide time for dialogue, questions, and openness to different ways of addressing </w:t>
      </w:r>
      <w:r w:rsidRPr="3DFDE76B">
        <w:rPr>
          <w:color w:val="000000" w:themeColor="text1"/>
          <w:sz w:val="22"/>
          <w:szCs w:val="22"/>
        </w:rPr>
        <w:t xml:space="preserve">issues </w:t>
      </w:r>
      <w:r w:rsidRPr="3DFDE76B">
        <w:rPr>
          <w:sz w:val="22"/>
          <w:szCs w:val="22"/>
        </w:rPr>
        <w:t xml:space="preserve">that impact </w:t>
      </w:r>
      <w:r w:rsidRPr="3DFDE76B">
        <w:rPr>
          <w:color w:val="000000" w:themeColor="text1"/>
          <w:sz w:val="22"/>
          <w:szCs w:val="22"/>
        </w:rPr>
        <w:t xml:space="preserve">our children and </w:t>
      </w:r>
      <w:r w:rsidRPr="3DFDE76B">
        <w:rPr>
          <w:sz w:val="22"/>
          <w:szCs w:val="22"/>
        </w:rPr>
        <w:t xml:space="preserve">families. </w:t>
      </w:r>
      <w:r w:rsidRPr="3DFDE76B">
        <w:rPr>
          <w:color w:val="000000" w:themeColor="text1"/>
          <w:sz w:val="22"/>
          <w:szCs w:val="22"/>
        </w:rPr>
        <w:t xml:space="preserve">We also recommend the agency extend public comment periods to 60 or 90 days to provide sufficient time for Tribal Nations to review notices, discuss impacts, and submit comments. </w:t>
      </w:r>
    </w:p>
    <w:p w14:paraId="7C3DA2C2" w14:textId="0F9753F4" w:rsidR="09819123" w:rsidRDefault="09819123" w:rsidP="7CA4CAA9">
      <w:pPr>
        <w:pStyle w:val="NoSpacing"/>
        <w:spacing w:line="240" w:lineRule="auto"/>
        <w:rPr>
          <w:color w:val="000000" w:themeColor="text1"/>
          <w:sz w:val="22"/>
          <w:szCs w:val="22"/>
        </w:rPr>
      </w:pPr>
      <w:r w:rsidRPr="7CA4CAA9">
        <w:rPr>
          <w:color w:val="000000" w:themeColor="text1"/>
          <w:sz w:val="22"/>
          <w:szCs w:val="22"/>
        </w:rPr>
        <w:t xml:space="preserve"> </w:t>
      </w:r>
    </w:p>
    <w:p w14:paraId="106EC69C" w14:textId="0ECC71D5" w:rsidR="09819123" w:rsidRDefault="2EBFA424" w:rsidP="7CA4CAA9">
      <w:pPr>
        <w:pStyle w:val="NoSpacing"/>
        <w:spacing w:line="240" w:lineRule="auto"/>
        <w:rPr>
          <w:color w:val="000000" w:themeColor="text1"/>
          <w:sz w:val="22"/>
          <w:szCs w:val="22"/>
        </w:rPr>
      </w:pPr>
      <w:r w:rsidRPr="6D63F9B1">
        <w:rPr>
          <w:color w:val="000000" w:themeColor="text1"/>
          <w:sz w:val="22"/>
          <w:szCs w:val="22"/>
        </w:rPr>
        <w:t xml:space="preserve">We appreciate the opportunity to submit comments and look forward to collaborating on </w:t>
      </w:r>
      <w:r w:rsidR="23000479" w:rsidRPr="6D63F9B1">
        <w:rPr>
          <w:color w:val="000000" w:themeColor="text1"/>
          <w:sz w:val="22"/>
          <w:szCs w:val="22"/>
        </w:rPr>
        <w:t xml:space="preserve">shared priorities. </w:t>
      </w:r>
      <w:r w:rsidRPr="6D63F9B1">
        <w:rPr>
          <w:color w:val="000000" w:themeColor="text1"/>
          <w:sz w:val="22"/>
          <w:szCs w:val="22"/>
        </w:rPr>
        <w:t xml:space="preserve"> </w:t>
      </w:r>
    </w:p>
    <w:p w14:paraId="47CE5479" w14:textId="55F2EA7E" w:rsidR="09819123" w:rsidRDefault="2EBFA424" w:rsidP="7CA4CAA9">
      <w:pPr>
        <w:pStyle w:val="NoSpacing"/>
        <w:spacing w:line="240" w:lineRule="auto"/>
        <w:rPr>
          <w:sz w:val="22"/>
          <w:szCs w:val="22"/>
        </w:rPr>
      </w:pPr>
      <w:r w:rsidRPr="6D63F9B1">
        <w:rPr>
          <w:sz w:val="22"/>
          <w:szCs w:val="22"/>
        </w:rPr>
        <w:t xml:space="preserve"> Sincerely,</w:t>
      </w:r>
    </w:p>
    <w:p w14:paraId="6D799452" w14:textId="6DF33C4F" w:rsidR="09819123" w:rsidRDefault="09819123" w:rsidP="7CA4CAA9">
      <w:pPr>
        <w:pStyle w:val="NoSpacing"/>
        <w:spacing w:line="240" w:lineRule="auto"/>
        <w:rPr>
          <w:sz w:val="22"/>
          <w:szCs w:val="22"/>
        </w:rPr>
      </w:pPr>
      <w:r w:rsidRPr="7CA4CAA9">
        <w:rPr>
          <w:sz w:val="22"/>
          <w:szCs w:val="22"/>
        </w:rPr>
        <w:t xml:space="preserve"> </w:t>
      </w:r>
    </w:p>
    <w:p w14:paraId="60DF507C" w14:textId="4A91325F" w:rsidR="09819123" w:rsidRDefault="09819123" w:rsidP="7CA4CAA9">
      <w:pPr>
        <w:pStyle w:val="NoSpacing"/>
        <w:spacing w:line="240" w:lineRule="auto"/>
        <w:rPr>
          <w:sz w:val="22"/>
          <w:szCs w:val="22"/>
          <w:highlight w:val="yellow"/>
        </w:rPr>
      </w:pPr>
      <w:r w:rsidRPr="7CA4CAA9">
        <w:rPr>
          <w:sz w:val="22"/>
          <w:szCs w:val="22"/>
          <w:highlight w:val="yellow"/>
        </w:rPr>
        <w:t>[Insert name of Tribe, agency, or organization]</w:t>
      </w:r>
    </w:p>
    <w:p w14:paraId="3989B4CB" w14:textId="5392AF48" w:rsidR="7CA4CAA9" w:rsidRDefault="7CA4CAA9" w:rsidP="7CA4CAA9">
      <w:pPr>
        <w:pStyle w:val="NoSpacing"/>
        <w:rPr>
          <w:rFonts w:ascii="Aptos" w:eastAsia="Aptos" w:hAnsi="Aptos" w:cs="Aptos"/>
          <w:sz w:val="22"/>
          <w:szCs w:val="22"/>
          <w:highlight w:val="yellow"/>
        </w:rPr>
      </w:pPr>
    </w:p>
    <w:sectPr w:rsidR="7CA4C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29F2"/>
    <w:multiLevelType w:val="hybridMultilevel"/>
    <w:tmpl w:val="A5B0E316"/>
    <w:lvl w:ilvl="0" w:tplc="7CDA24B0">
      <w:start w:val="1"/>
      <w:numFmt w:val="bullet"/>
      <w:lvlText w:val="-"/>
      <w:lvlJc w:val="left"/>
      <w:pPr>
        <w:ind w:left="720" w:hanging="360"/>
      </w:pPr>
      <w:rPr>
        <w:rFonts w:ascii="Aptos" w:hAnsi="Aptos" w:hint="default"/>
      </w:rPr>
    </w:lvl>
    <w:lvl w:ilvl="1" w:tplc="E9C4A396">
      <w:start w:val="1"/>
      <w:numFmt w:val="bullet"/>
      <w:lvlText w:val="o"/>
      <w:lvlJc w:val="left"/>
      <w:pPr>
        <w:ind w:left="1440" w:hanging="360"/>
      </w:pPr>
      <w:rPr>
        <w:rFonts w:ascii="Courier New" w:hAnsi="Courier New" w:hint="default"/>
      </w:rPr>
    </w:lvl>
    <w:lvl w:ilvl="2" w:tplc="54F6DBBC">
      <w:start w:val="1"/>
      <w:numFmt w:val="bullet"/>
      <w:lvlText w:val=""/>
      <w:lvlJc w:val="left"/>
      <w:pPr>
        <w:ind w:left="2160" w:hanging="360"/>
      </w:pPr>
      <w:rPr>
        <w:rFonts w:ascii="Wingdings" w:hAnsi="Wingdings" w:hint="default"/>
      </w:rPr>
    </w:lvl>
    <w:lvl w:ilvl="3" w:tplc="6D941F2E">
      <w:start w:val="1"/>
      <w:numFmt w:val="bullet"/>
      <w:lvlText w:val=""/>
      <w:lvlJc w:val="left"/>
      <w:pPr>
        <w:ind w:left="2880" w:hanging="360"/>
      </w:pPr>
      <w:rPr>
        <w:rFonts w:ascii="Symbol" w:hAnsi="Symbol" w:hint="default"/>
      </w:rPr>
    </w:lvl>
    <w:lvl w:ilvl="4" w:tplc="8F58A032">
      <w:start w:val="1"/>
      <w:numFmt w:val="bullet"/>
      <w:lvlText w:val="o"/>
      <w:lvlJc w:val="left"/>
      <w:pPr>
        <w:ind w:left="3600" w:hanging="360"/>
      </w:pPr>
      <w:rPr>
        <w:rFonts w:ascii="Courier New" w:hAnsi="Courier New" w:hint="default"/>
      </w:rPr>
    </w:lvl>
    <w:lvl w:ilvl="5" w:tplc="13C0072A">
      <w:start w:val="1"/>
      <w:numFmt w:val="bullet"/>
      <w:lvlText w:val=""/>
      <w:lvlJc w:val="left"/>
      <w:pPr>
        <w:ind w:left="4320" w:hanging="360"/>
      </w:pPr>
      <w:rPr>
        <w:rFonts w:ascii="Wingdings" w:hAnsi="Wingdings" w:hint="default"/>
      </w:rPr>
    </w:lvl>
    <w:lvl w:ilvl="6" w:tplc="4498D1A8">
      <w:start w:val="1"/>
      <w:numFmt w:val="bullet"/>
      <w:lvlText w:val=""/>
      <w:lvlJc w:val="left"/>
      <w:pPr>
        <w:ind w:left="5040" w:hanging="360"/>
      </w:pPr>
      <w:rPr>
        <w:rFonts w:ascii="Symbol" w:hAnsi="Symbol" w:hint="default"/>
      </w:rPr>
    </w:lvl>
    <w:lvl w:ilvl="7" w:tplc="B3900988">
      <w:start w:val="1"/>
      <w:numFmt w:val="bullet"/>
      <w:lvlText w:val="o"/>
      <w:lvlJc w:val="left"/>
      <w:pPr>
        <w:ind w:left="5760" w:hanging="360"/>
      </w:pPr>
      <w:rPr>
        <w:rFonts w:ascii="Courier New" w:hAnsi="Courier New" w:hint="default"/>
      </w:rPr>
    </w:lvl>
    <w:lvl w:ilvl="8" w:tplc="019070AA">
      <w:start w:val="1"/>
      <w:numFmt w:val="bullet"/>
      <w:lvlText w:val=""/>
      <w:lvlJc w:val="left"/>
      <w:pPr>
        <w:ind w:left="6480" w:hanging="360"/>
      </w:pPr>
      <w:rPr>
        <w:rFonts w:ascii="Wingdings" w:hAnsi="Wingdings" w:hint="default"/>
      </w:rPr>
    </w:lvl>
  </w:abstractNum>
  <w:abstractNum w:abstractNumId="1" w15:restartNumberingAfterBreak="0">
    <w:nsid w:val="12953E6A"/>
    <w:multiLevelType w:val="hybridMultilevel"/>
    <w:tmpl w:val="81B46288"/>
    <w:lvl w:ilvl="0" w:tplc="8CE0107E">
      <w:start w:val="1"/>
      <w:numFmt w:val="bullet"/>
      <w:lvlText w:val=""/>
      <w:lvlJc w:val="left"/>
      <w:pPr>
        <w:ind w:left="720" w:hanging="360"/>
      </w:pPr>
      <w:rPr>
        <w:rFonts w:ascii="Symbol" w:hAnsi="Symbol" w:hint="default"/>
      </w:rPr>
    </w:lvl>
    <w:lvl w:ilvl="1" w:tplc="0FCAFC00">
      <w:start w:val="1"/>
      <w:numFmt w:val="bullet"/>
      <w:lvlText w:val="o"/>
      <w:lvlJc w:val="left"/>
      <w:pPr>
        <w:ind w:left="1440" w:hanging="360"/>
      </w:pPr>
      <w:rPr>
        <w:rFonts w:ascii="Courier New" w:hAnsi="Courier New" w:hint="default"/>
      </w:rPr>
    </w:lvl>
    <w:lvl w:ilvl="2" w:tplc="4E00EB84">
      <w:start w:val="1"/>
      <w:numFmt w:val="bullet"/>
      <w:lvlText w:val=""/>
      <w:lvlJc w:val="left"/>
      <w:pPr>
        <w:ind w:left="2160" w:hanging="360"/>
      </w:pPr>
      <w:rPr>
        <w:rFonts w:ascii="Wingdings" w:hAnsi="Wingdings" w:hint="default"/>
      </w:rPr>
    </w:lvl>
    <w:lvl w:ilvl="3" w:tplc="CBC6F0EA">
      <w:start w:val="1"/>
      <w:numFmt w:val="bullet"/>
      <w:lvlText w:val=""/>
      <w:lvlJc w:val="left"/>
      <w:pPr>
        <w:ind w:left="2880" w:hanging="360"/>
      </w:pPr>
      <w:rPr>
        <w:rFonts w:ascii="Symbol" w:hAnsi="Symbol" w:hint="default"/>
      </w:rPr>
    </w:lvl>
    <w:lvl w:ilvl="4" w:tplc="CE3C7186">
      <w:start w:val="1"/>
      <w:numFmt w:val="bullet"/>
      <w:lvlText w:val="o"/>
      <w:lvlJc w:val="left"/>
      <w:pPr>
        <w:ind w:left="3600" w:hanging="360"/>
      </w:pPr>
      <w:rPr>
        <w:rFonts w:ascii="Courier New" w:hAnsi="Courier New" w:hint="default"/>
      </w:rPr>
    </w:lvl>
    <w:lvl w:ilvl="5" w:tplc="866203E8">
      <w:start w:val="1"/>
      <w:numFmt w:val="bullet"/>
      <w:lvlText w:val=""/>
      <w:lvlJc w:val="left"/>
      <w:pPr>
        <w:ind w:left="4320" w:hanging="360"/>
      </w:pPr>
      <w:rPr>
        <w:rFonts w:ascii="Wingdings" w:hAnsi="Wingdings" w:hint="default"/>
      </w:rPr>
    </w:lvl>
    <w:lvl w:ilvl="6" w:tplc="43603C30">
      <w:start w:val="1"/>
      <w:numFmt w:val="bullet"/>
      <w:lvlText w:val=""/>
      <w:lvlJc w:val="left"/>
      <w:pPr>
        <w:ind w:left="5040" w:hanging="360"/>
      </w:pPr>
      <w:rPr>
        <w:rFonts w:ascii="Symbol" w:hAnsi="Symbol" w:hint="default"/>
      </w:rPr>
    </w:lvl>
    <w:lvl w:ilvl="7" w:tplc="8A2E7028">
      <w:start w:val="1"/>
      <w:numFmt w:val="bullet"/>
      <w:lvlText w:val="o"/>
      <w:lvlJc w:val="left"/>
      <w:pPr>
        <w:ind w:left="5760" w:hanging="360"/>
      </w:pPr>
      <w:rPr>
        <w:rFonts w:ascii="Courier New" w:hAnsi="Courier New" w:hint="default"/>
      </w:rPr>
    </w:lvl>
    <w:lvl w:ilvl="8" w:tplc="518CDB10">
      <w:start w:val="1"/>
      <w:numFmt w:val="bullet"/>
      <w:lvlText w:val=""/>
      <w:lvlJc w:val="left"/>
      <w:pPr>
        <w:ind w:left="6480" w:hanging="360"/>
      </w:pPr>
      <w:rPr>
        <w:rFonts w:ascii="Wingdings" w:hAnsi="Wingdings" w:hint="default"/>
      </w:rPr>
    </w:lvl>
  </w:abstractNum>
  <w:abstractNum w:abstractNumId="2" w15:restartNumberingAfterBreak="0">
    <w:nsid w:val="6332F50E"/>
    <w:multiLevelType w:val="hybridMultilevel"/>
    <w:tmpl w:val="391670FC"/>
    <w:lvl w:ilvl="0" w:tplc="E6D0581E">
      <w:start w:val="1"/>
      <w:numFmt w:val="bullet"/>
      <w:lvlText w:val="·"/>
      <w:lvlJc w:val="left"/>
      <w:pPr>
        <w:ind w:left="720" w:hanging="360"/>
      </w:pPr>
      <w:rPr>
        <w:rFonts w:ascii="Symbol" w:hAnsi="Symbol" w:hint="default"/>
      </w:rPr>
    </w:lvl>
    <w:lvl w:ilvl="1" w:tplc="EBF6C9E0">
      <w:start w:val="1"/>
      <w:numFmt w:val="bullet"/>
      <w:lvlText w:val="o"/>
      <w:lvlJc w:val="left"/>
      <w:pPr>
        <w:ind w:left="1440" w:hanging="360"/>
      </w:pPr>
      <w:rPr>
        <w:rFonts w:ascii="Courier New" w:hAnsi="Courier New" w:hint="default"/>
      </w:rPr>
    </w:lvl>
    <w:lvl w:ilvl="2" w:tplc="0DB64EF2">
      <w:start w:val="1"/>
      <w:numFmt w:val="bullet"/>
      <w:lvlText w:val=""/>
      <w:lvlJc w:val="left"/>
      <w:pPr>
        <w:ind w:left="2160" w:hanging="360"/>
      </w:pPr>
      <w:rPr>
        <w:rFonts w:ascii="Wingdings" w:hAnsi="Wingdings" w:hint="default"/>
      </w:rPr>
    </w:lvl>
    <w:lvl w:ilvl="3" w:tplc="F45034A8">
      <w:start w:val="1"/>
      <w:numFmt w:val="bullet"/>
      <w:lvlText w:val=""/>
      <w:lvlJc w:val="left"/>
      <w:pPr>
        <w:ind w:left="2880" w:hanging="360"/>
      </w:pPr>
      <w:rPr>
        <w:rFonts w:ascii="Symbol" w:hAnsi="Symbol" w:hint="default"/>
      </w:rPr>
    </w:lvl>
    <w:lvl w:ilvl="4" w:tplc="8362D4A6">
      <w:start w:val="1"/>
      <w:numFmt w:val="bullet"/>
      <w:lvlText w:val="o"/>
      <w:lvlJc w:val="left"/>
      <w:pPr>
        <w:ind w:left="3600" w:hanging="360"/>
      </w:pPr>
      <w:rPr>
        <w:rFonts w:ascii="Courier New" w:hAnsi="Courier New" w:hint="default"/>
      </w:rPr>
    </w:lvl>
    <w:lvl w:ilvl="5" w:tplc="A150E3D8">
      <w:start w:val="1"/>
      <w:numFmt w:val="bullet"/>
      <w:lvlText w:val=""/>
      <w:lvlJc w:val="left"/>
      <w:pPr>
        <w:ind w:left="4320" w:hanging="360"/>
      </w:pPr>
      <w:rPr>
        <w:rFonts w:ascii="Wingdings" w:hAnsi="Wingdings" w:hint="default"/>
      </w:rPr>
    </w:lvl>
    <w:lvl w:ilvl="6" w:tplc="8EFE084A">
      <w:start w:val="1"/>
      <w:numFmt w:val="bullet"/>
      <w:lvlText w:val=""/>
      <w:lvlJc w:val="left"/>
      <w:pPr>
        <w:ind w:left="5040" w:hanging="360"/>
      </w:pPr>
      <w:rPr>
        <w:rFonts w:ascii="Symbol" w:hAnsi="Symbol" w:hint="default"/>
      </w:rPr>
    </w:lvl>
    <w:lvl w:ilvl="7" w:tplc="56209018">
      <w:start w:val="1"/>
      <w:numFmt w:val="bullet"/>
      <w:lvlText w:val="o"/>
      <w:lvlJc w:val="left"/>
      <w:pPr>
        <w:ind w:left="5760" w:hanging="360"/>
      </w:pPr>
      <w:rPr>
        <w:rFonts w:ascii="Courier New" w:hAnsi="Courier New" w:hint="default"/>
      </w:rPr>
    </w:lvl>
    <w:lvl w:ilvl="8" w:tplc="58F4F79A">
      <w:start w:val="1"/>
      <w:numFmt w:val="bullet"/>
      <w:lvlText w:val=""/>
      <w:lvlJc w:val="left"/>
      <w:pPr>
        <w:ind w:left="6480" w:hanging="360"/>
      </w:pPr>
      <w:rPr>
        <w:rFonts w:ascii="Wingdings" w:hAnsi="Wingdings" w:hint="default"/>
      </w:rPr>
    </w:lvl>
  </w:abstractNum>
  <w:abstractNum w:abstractNumId="3" w15:restartNumberingAfterBreak="0">
    <w:nsid w:val="64D2AC30"/>
    <w:multiLevelType w:val="hybridMultilevel"/>
    <w:tmpl w:val="72268DDE"/>
    <w:lvl w:ilvl="0" w:tplc="E2AC9690">
      <w:start w:val="1"/>
      <w:numFmt w:val="bullet"/>
      <w:lvlText w:val=""/>
      <w:lvlJc w:val="left"/>
      <w:pPr>
        <w:ind w:left="720" w:hanging="360"/>
      </w:pPr>
      <w:rPr>
        <w:rFonts w:ascii="Symbol" w:hAnsi="Symbol" w:hint="default"/>
      </w:rPr>
    </w:lvl>
    <w:lvl w:ilvl="1" w:tplc="7ABE4086">
      <w:start w:val="1"/>
      <w:numFmt w:val="bullet"/>
      <w:lvlText w:val="o"/>
      <w:lvlJc w:val="left"/>
      <w:pPr>
        <w:ind w:left="1440" w:hanging="360"/>
      </w:pPr>
      <w:rPr>
        <w:rFonts w:ascii="Courier New" w:hAnsi="Courier New" w:hint="default"/>
      </w:rPr>
    </w:lvl>
    <w:lvl w:ilvl="2" w:tplc="A3B277C4">
      <w:start w:val="1"/>
      <w:numFmt w:val="bullet"/>
      <w:lvlText w:val=""/>
      <w:lvlJc w:val="left"/>
      <w:pPr>
        <w:ind w:left="2160" w:hanging="360"/>
      </w:pPr>
      <w:rPr>
        <w:rFonts w:ascii="Wingdings" w:hAnsi="Wingdings" w:hint="default"/>
      </w:rPr>
    </w:lvl>
    <w:lvl w:ilvl="3" w:tplc="20CA6852">
      <w:start w:val="1"/>
      <w:numFmt w:val="bullet"/>
      <w:lvlText w:val=""/>
      <w:lvlJc w:val="left"/>
      <w:pPr>
        <w:ind w:left="2880" w:hanging="360"/>
      </w:pPr>
      <w:rPr>
        <w:rFonts w:ascii="Symbol" w:hAnsi="Symbol" w:hint="default"/>
      </w:rPr>
    </w:lvl>
    <w:lvl w:ilvl="4" w:tplc="A274E81E">
      <w:start w:val="1"/>
      <w:numFmt w:val="bullet"/>
      <w:lvlText w:val="o"/>
      <w:lvlJc w:val="left"/>
      <w:pPr>
        <w:ind w:left="3600" w:hanging="360"/>
      </w:pPr>
      <w:rPr>
        <w:rFonts w:ascii="Courier New" w:hAnsi="Courier New" w:hint="default"/>
      </w:rPr>
    </w:lvl>
    <w:lvl w:ilvl="5" w:tplc="6E08B586">
      <w:start w:val="1"/>
      <w:numFmt w:val="bullet"/>
      <w:lvlText w:val=""/>
      <w:lvlJc w:val="left"/>
      <w:pPr>
        <w:ind w:left="4320" w:hanging="360"/>
      </w:pPr>
      <w:rPr>
        <w:rFonts w:ascii="Wingdings" w:hAnsi="Wingdings" w:hint="default"/>
      </w:rPr>
    </w:lvl>
    <w:lvl w:ilvl="6" w:tplc="55F0498C">
      <w:start w:val="1"/>
      <w:numFmt w:val="bullet"/>
      <w:lvlText w:val=""/>
      <w:lvlJc w:val="left"/>
      <w:pPr>
        <w:ind w:left="5040" w:hanging="360"/>
      </w:pPr>
      <w:rPr>
        <w:rFonts w:ascii="Symbol" w:hAnsi="Symbol" w:hint="default"/>
      </w:rPr>
    </w:lvl>
    <w:lvl w:ilvl="7" w:tplc="1668180A">
      <w:start w:val="1"/>
      <w:numFmt w:val="bullet"/>
      <w:lvlText w:val="o"/>
      <w:lvlJc w:val="left"/>
      <w:pPr>
        <w:ind w:left="5760" w:hanging="360"/>
      </w:pPr>
      <w:rPr>
        <w:rFonts w:ascii="Courier New" w:hAnsi="Courier New" w:hint="default"/>
      </w:rPr>
    </w:lvl>
    <w:lvl w:ilvl="8" w:tplc="86168CC0">
      <w:start w:val="1"/>
      <w:numFmt w:val="bullet"/>
      <w:lvlText w:val=""/>
      <w:lvlJc w:val="left"/>
      <w:pPr>
        <w:ind w:left="6480" w:hanging="360"/>
      </w:pPr>
      <w:rPr>
        <w:rFonts w:ascii="Wingdings" w:hAnsi="Wingdings" w:hint="default"/>
      </w:rPr>
    </w:lvl>
  </w:abstractNum>
  <w:abstractNum w:abstractNumId="4" w15:restartNumberingAfterBreak="0">
    <w:nsid w:val="6F492E60"/>
    <w:multiLevelType w:val="hybridMultilevel"/>
    <w:tmpl w:val="137AAFD8"/>
    <w:lvl w:ilvl="0" w:tplc="6CFEDFF2">
      <w:start w:val="1"/>
      <w:numFmt w:val="bullet"/>
      <w:lvlText w:val="·"/>
      <w:lvlJc w:val="left"/>
      <w:pPr>
        <w:ind w:left="720" w:hanging="360"/>
      </w:pPr>
      <w:rPr>
        <w:rFonts w:ascii="Symbol" w:hAnsi="Symbol" w:hint="default"/>
      </w:rPr>
    </w:lvl>
    <w:lvl w:ilvl="1" w:tplc="C50286B2">
      <w:start w:val="1"/>
      <w:numFmt w:val="bullet"/>
      <w:lvlText w:val="o"/>
      <w:lvlJc w:val="left"/>
      <w:pPr>
        <w:ind w:left="1440" w:hanging="360"/>
      </w:pPr>
      <w:rPr>
        <w:rFonts w:ascii="Courier New" w:hAnsi="Courier New" w:hint="default"/>
      </w:rPr>
    </w:lvl>
    <w:lvl w:ilvl="2" w:tplc="F8DCB62E">
      <w:start w:val="1"/>
      <w:numFmt w:val="bullet"/>
      <w:lvlText w:val=""/>
      <w:lvlJc w:val="left"/>
      <w:pPr>
        <w:ind w:left="2160" w:hanging="360"/>
      </w:pPr>
      <w:rPr>
        <w:rFonts w:ascii="Wingdings" w:hAnsi="Wingdings" w:hint="default"/>
      </w:rPr>
    </w:lvl>
    <w:lvl w:ilvl="3" w:tplc="899C8E28">
      <w:start w:val="1"/>
      <w:numFmt w:val="bullet"/>
      <w:lvlText w:val=""/>
      <w:lvlJc w:val="left"/>
      <w:pPr>
        <w:ind w:left="2880" w:hanging="360"/>
      </w:pPr>
      <w:rPr>
        <w:rFonts w:ascii="Symbol" w:hAnsi="Symbol" w:hint="default"/>
      </w:rPr>
    </w:lvl>
    <w:lvl w:ilvl="4" w:tplc="16447F16">
      <w:start w:val="1"/>
      <w:numFmt w:val="bullet"/>
      <w:lvlText w:val="o"/>
      <w:lvlJc w:val="left"/>
      <w:pPr>
        <w:ind w:left="3600" w:hanging="360"/>
      </w:pPr>
      <w:rPr>
        <w:rFonts w:ascii="Courier New" w:hAnsi="Courier New" w:hint="default"/>
      </w:rPr>
    </w:lvl>
    <w:lvl w:ilvl="5" w:tplc="FE269FEC">
      <w:start w:val="1"/>
      <w:numFmt w:val="bullet"/>
      <w:lvlText w:val=""/>
      <w:lvlJc w:val="left"/>
      <w:pPr>
        <w:ind w:left="4320" w:hanging="360"/>
      </w:pPr>
      <w:rPr>
        <w:rFonts w:ascii="Wingdings" w:hAnsi="Wingdings" w:hint="default"/>
      </w:rPr>
    </w:lvl>
    <w:lvl w:ilvl="6" w:tplc="8ACC41EA">
      <w:start w:val="1"/>
      <w:numFmt w:val="bullet"/>
      <w:lvlText w:val=""/>
      <w:lvlJc w:val="left"/>
      <w:pPr>
        <w:ind w:left="5040" w:hanging="360"/>
      </w:pPr>
      <w:rPr>
        <w:rFonts w:ascii="Symbol" w:hAnsi="Symbol" w:hint="default"/>
      </w:rPr>
    </w:lvl>
    <w:lvl w:ilvl="7" w:tplc="344803C8">
      <w:start w:val="1"/>
      <w:numFmt w:val="bullet"/>
      <w:lvlText w:val="o"/>
      <w:lvlJc w:val="left"/>
      <w:pPr>
        <w:ind w:left="5760" w:hanging="360"/>
      </w:pPr>
      <w:rPr>
        <w:rFonts w:ascii="Courier New" w:hAnsi="Courier New" w:hint="default"/>
      </w:rPr>
    </w:lvl>
    <w:lvl w:ilvl="8" w:tplc="6B54E544">
      <w:start w:val="1"/>
      <w:numFmt w:val="bullet"/>
      <w:lvlText w:val=""/>
      <w:lvlJc w:val="left"/>
      <w:pPr>
        <w:ind w:left="6480" w:hanging="360"/>
      </w:pPr>
      <w:rPr>
        <w:rFonts w:ascii="Wingdings" w:hAnsi="Wingdings" w:hint="default"/>
      </w:rPr>
    </w:lvl>
  </w:abstractNum>
  <w:abstractNum w:abstractNumId="5" w15:restartNumberingAfterBreak="0">
    <w:nsid w:val="7BB019C6"/>
    <w:multiLevelType w:val="hybridMultilevel"/>
    <w:tmpl w:val="939C3448"/>
    <w:lvl w:ilvl="0" w:tplc="2FEE4B1C">
      <w:start w:val="1"/>
      <w:numFmt w:val="bullet"/>
      <w:lvlText w:val="·"/>
      <w:lvlJc w:val="left"/>
      <w:pPr>
        <w:ind w:left="720" w:hanging="360"/>
      </w:pPr>
      <w:rPr>
        <w:rFonts w:ascii="Symbol" w:hAnsi="Symbol" w:hint="default"/>
      </w:rPr>
    </w:lvl>
    <w:lvl w:ilvl="1" w:tplc="E2F09550">
      <w:start w:val="1"/>
      <w:numFmt w:val="bullet"/>
      <w:lvlText w:val="o"/>
      <w:lvlJc w:val="left"/>
      <w:pPr>
        <w:ind w:left="1440" w:hanging="360"/>
      </w:pPr>
      <w:rPr>
        <w:rFonts w:ascii="Courier New" w:hAnsi="Courier New" w:hint="default"/>
      </w:rPr>
    </w:lvl>
    <w:lvl w:ilvl="2" w:tplc="B862FE66">
      <w:start w:val="1"/>
      <w:numFmt w:val="bullet"/>
      <w:lvlText w:val=""/>
      <w:lvlJc w:val="left"/>
      <w:pPr>
        <w:ind w:left="2160" w:hanging="360"/>
      </w:pPr>
      <w:rPr>
        <w:rFonts w:ascii="Wingdings" w:hAnsi="Wingdings" w:hint="default"/>
      </w:rPr>
    </w:lvl>
    <w:lvl w:ilvl="3" w:tplc="3F1800A6">
      <w:start w:val="1"/>
      <w:numFmt w:val="bullet"/>
      <w:lvlText w:val=""/>
      <w:lvlJc w:val="left"/>
      <w:pPr>
        <w:ind w:left="2880" w:hanging="360"/>
      </w:pPr>
      <w:rPr>
        <w:rFonts w:ascii="Symbol" w:hAnsi="Symbol" w:hint="default"/>
      </w:rPr>
    </w:lvl>
    <w:lvl w:ilvl="4" w:tplc="5052CAC0">
      <w:start w:val="1"/>
      <w:numFmt w:val="bullet"/>
      <w:lvlText w:val="o"/>
      <w:lvlJc w:val="left"/>
      <w:pPr>
        <w:ind w:left="3600" w:hanging="360"/>
      </w:pPr>
      <w:rPr>
        <w:rFonts w:ascii="Courier New" w:hAnsi="Courier New" w:hint="default"/>
      </w:rPr>
    </w:lvl>
    <w:lvl w:ilvl="5" w:tplc="9FDC4074">
      <w:start w:val="1"/>
      <w:numFmt w:val="bullet"/>
      <w:lvlText w:val=""/>
      <w:lvlJc w:val="left"/>
      <w:pPr>
        <w:ind w:left="4320" w:hanging="360"/>
      </w:pPr>
      <w:rPr>
        <w:rFonts w:ascii="Wingdings" w:hAnsi="Wingdings" w:hint="default"/>
      </w:rPr>
    </w:lvl>
    <w:lvl w:ilvl="6" w:tplc="263AFB4C">
      <w:start w:val="1"/>
      <w:numFmt w:val="bullet"/>
      <w:lvlText w:val=""/>
      <w:lvlJc w:val="left"/>
      <w:pPr>
        <w:ind w:left="5040" w:hanging="360"/>
      </w:pPr>
      <w:rPr>
        <w:rFonts w:ascii="Symbol" w:hAnsi="Symbol" w:hint="default"/>
      </w:rPr>
    </w:lvl>
    <w:lvl w:ilvl="7" w:tplc="175A2590">
      <w:start w:val="1"/>
      <w:numFmt w:val="bullet"/>
      <w:lvlText w:val="o"/>
      <w:lvlJc w:val="left"/>
      <w:pPr>
        <w:ind w:left="5760" w:hanging="360"/>
      </w:pPr>
      <w:rPr>
        <w:rFonts w:ascii="Courier New" w:hAnsi="Courier New" w:hint="default"/>
      </w:rPr>
    </w:lvl>
    <w:lvl w:ilvl="8" w:tplc="7B76EF96">
      <w:start w:val="1"/>
      <w:numFmt w:val="bullet"/>
      <w:lvlText w:val=""/>
      <w:lvlJc w:val="left"/>
      <w:pPr>
        <w:ind w:left="6480" w:hanging="360"/>
      </w:pPr>
      <w:rPr>
        <w:rFonts w:ascii="Wingdings" w:hAnsi="Wingdings" w:hint="default"/>
      </w:rPr>
    </w:lvl>
  </w:abstractNum>
  <w:num w:numId="1" w16cid:durableId="1101993131">
    <w:abstractNumId w:val="0"/>
  </w:num>
  <w:num w:numId="2" w16cid:durableId="497118532">
    <w:abstractNumId w:val="3"/>
  </w:num>
  <w:num w:numId="3" w16cid:durableId="83189993">
    <w:abstractNumId w:val="1"/>
  </w:num>
  <w:num w:numId="4" w16cid:durableId="764230528">
    <w:abstractNumId w:val="4"/>
  </w:num>
  <w:num w:numId="5" w16cid:durableId="1920676334">
    <w:abstractNumId w:val="5"/>
  </w:num>
  <w:num w:numId="6" w16cid:durableId="1919243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C2DD39"/>
    <w:rsid w:val="00015880"/>
    <w:rsid w:val="0002B027"/>
    <w:rsid w:val="000431C7"/>
    <w:rsid w:val="00056F46"/>
    <w:rsid w:val="00094DB8"/>
    <w:rsid w:val="00130734"/>
    <w:rsid w:val="0014713E"/>
    <w:rsid w:val="001E76C4"/>
    <w:rsid w:val="001F300A"/>
    <w:rsid w:val="00210FCB"/>
    <w:rsid w:val="002475EF"/>
    <w:rsid w:val="002A70AC"/>
    <w:rsid w:val="002B428D"/>
    <w:rsid w:val="002C3CBC"/>
    <w:rsid w:val="002E37EF"/>
    <w:rsid w:val="003A3259"/>
    <w:rsid w:val="003C090B"/>
    <w:rsid w:val="004103CB"/>
    <w:rsid w:val="00433CD1"/>
    <w:rsid w:val="00485F88"/>
    <w:rsid w:val="004F707C"/>
    <w:rsid w:val="00516E92"/>
    <w:rsid w:val="00537C11"/>
    <w:rsid w:val="005563D0"/>
    <w:rsid w:val="005744CA"/>
    <w:rsid w:val="0068253E"/>
    <w:rsid w:val="00682F90"/>
    <w:rsid w:val="006C4993"/>
    <w:rsid w:val="006E58B2"/>
    <w:rsid w:val="007020C9"/>
    <w:rsid w:val="007540A9"/>
    <w:rsid w:val="007712E3"/>
    <w:rsid w:val="007D060A"/>
    <w:rsid w:val="00886084"/>
    <w:rsid w:val="008E752C"/>
    <w:rsid w:val="00951C13"/>
    <w:rsid w:val="00982041"/>
    <w:rsid w:val="009A255F"/>
    <w:rsid w:val="009C623C"/>
    <w:rsid w:val="00A30E6A"/>
    <w:rsid w:val="00A3121B"/>
    <w:rsid w:val="00A45585"/>
    <w:rsid w:val="00A47E7F"/>
    <w:rsid w:val="00A82195"/>
    <w:rsid w:val="00A92EF3"/>
    <w:rsid w:val="00AF291A"/>
    <w:rsid w:val="00B63D12"/>
    <w:rsid w:val="00BB1BB3"/>
    <w:rsid w:val="00BD515A"/>
    <w:rsid w:val="00C432AF"/>
    <w:rsid w:val="00CA623D"/>
    <w:rsid w:val="00CB455C"/>
    <w:rsid w:val="00CD5FDB"/>
    <w:rsid w:val="00CF16CA"/>
    <w:rsid w:val="00D2083C"/>
    <w:rsid w:val="00D210D7"/>
    <w:rsid w:val="00DE57A6"/>
    <w:rsid w:val="00F10E8F"/>
    <w:rsid w:val="00F54B49"/>
    <w:rsid w:val="00F56B3C"/>
    <w:rsid w:val="00FA4299"/>
    <w:rsid w:val="00FD315E"/>
    <w:rsid w:val="010A374F"/>
    <w:rsid w:val="01222606"/>
    <w:rsid w:val="013B5498"/>
    <w:rsid w:val="015D19B8"/>
    <w:rsid w:val="018311A9"/>
    <w:rsid w:val="01F7A3EF"/>
    <w:rsid w:val="02034CFF"/>
    <w:rsid w:val="0209A20E"/>
    <w:rsid w:val="020D4FE4"/>
    <w:rsid w:val="02250F4D"/>
    <w:rsid w:val="02388928"/>
    <w:rsid w:val="0274A8F2"/>
    <w:rsid w:val="027BF0F4"/>
    <w:rsid w:val="028BB02E"/>
    <w:rsid w:val="02E8934E"/>
    <w:rsid w:val="02EEE15D"/>
    <w:rsid w:val="0398E142"/>
    <w:rsid w:val="03BE02EB"/>
    <w:rsid w:val="03D768D3"/>
    <w:rsid w:val="03F3B441"/>
    <w:rsid w:val="04246B76"/>
    <w:rsid w:val="0479CEC2"/>
    <w:rsid w:val="048EB69A"/>
    <w:rsid w:val="04C399C0"/>
    <w:rsid w:val="04CD3846"/>
    <w:rsid w:val="04DEA66D"/>
    <w:rsid w:val="051E5E23"/>
    <w:rsid w:val="052DCCE4"/>
    <w:rsid w:val="0546ECD4"/>
    <w:rsid w:val="054D13E4"/>
    <w:rsid w:val="05681C3F"/>
    <w:rsid w:val="0585ADC0"/>
    <w:rsid w:val="05AB50A3"/>
    <w:rsid w:val="05B2F259"/>
    <w:rsid w:val="05B8C9B9"/>
    <w:rsid w:val="05D11C43"/>
    <w:rsid w:val="05E6122A"/>
    <w:rsid w:val="05EC1D74"/>
    <w:rsid w:val="06466226"/>
    <w:rsid w:val="064E5D5A"/>
    <w:rsid w:val="0659B753"/>
    <w:rsid w:val="065E335A"/>
    <w:rsid w:val="066605AC"/>
    <w:rsid w:val="06665602"/>
    <w:rsid w:val="0677B70B"/>
    <w:rsid w:val="0683F00F"/>
    <w:rsid w:val="068A7FE8"/>
    <w:rsid w:val="069DCF2B"/>
    <w:rsid w:val="06BF360D"/>
    <w:rsid w:val="06C0579D"/>
    <w:rsid w:val="06D1FB20"/>
    <w:rsid w:val="0729E386"/>
    <w:rsid w:val="07591105"/>
    <w:rsid w:val="07650D89"/>
    <w:rsid w:val="07B53D8E"/>
    <w:rsid w:val="07DEBD8C"/>
    <w:rsid w:val="084560E4"/>
    <w:rsid w:val="08572A22"/>
    <w:rsid w:val="085DD68A"/>
    <w:rsid w:val="0883CF20"/>
    <w:rsid w:val="0897253E"/>
    <w:rsid w:val="08BB62E9"/>
    <w:rsid w:val="08CE0392"/>
    <w:rsid w:val="08F68878"/>
    <w:rsid w:val="094692B7"/>
    <w:rsid w:val="09694E89"/>
    <w:rsid w:val="096BFF68"/>
    <w:rsid w:val="097692EE"/>
    <w:rsid w:val="097ACEE6"/>
    <w:rsid w:val="097E78CC"/>
    <w:rsid w:val="09819123"/>
    <w:rsid w:val="09D004E3"/>
    <w:rsid w:val="09FB5F4A"/>
    <w:rsid w:val="0A287D07"/>
    <w:rsid w:val="0A79A1B5"/>
    <w:rsid w:val="0A8F0150"/>
    <w:rsid w:val="0B01CC9E"/>
    <w:rsid w:val="0B648873"/>
    <w:rsid w:val="0B7BE6AA"/>
    <w:rsid w:val="0B7BEC21"/>
    <w:rsid w:val="0B82E7E1"/>
    <w:rsid w:val="0BACB91C"/>
    <w:rsid w:val="0BE31014"/>
    <w:rsid w:val="0CB4B700"/>
    <w:rsid w:val="0CDDE1FB"/>
    <w:rsid w:val="0CE7AFEC"/>
    <w:rsid w:val="0D18BF61"/>
    <w:rsid w:val="0D5AD2A4"/>
    <w:rsid w:val="0D62BAB7"/>
    <w:rsid w:val="0DE5F08E"/>
    <w:rsid w:val="0E129D63"/>
    <w:rsid w:val="0E286146"/>
    <w:rsid w:val="0E65FBD7"/>
    <w:rsid w:val="0E720ED1"/>
    <w:rsid w:val="0E746472"/>
    <w:rsid w:val="0E91E0E8"/>
    <w:rsid w:val="0EAB7A26"/>
    <w:rsid w:val="0EABEA7B"/>
    <w:rsid w:val="0EE52EF3"/>
    <w:rsid w:val="0EF2B91F"/>
    <w:rsid w:val="0F084EEA"/>
    <w:rsid w:val="0F362A8E"/>
    <w:rsid w:val="0F751EE6"/>
    <w:rsid w:val="0FBB8719"/>
    <w:rsid w:val="0FD7D9A5"/>
    <w:rsid w:val="0FFD699C"/>
    <w:rsid w:val="0FFFC237"/>
    <w:rsid w:val="1008A0C6"/>
    <w:rsid w:val="10302ECB"/>
    <w:rsid w:val="104EBF92"/>
    <w:rsid w:val="10680475"/>
    <w:rsid w:val="10C5F269"/>
    <w:rsid w:val="11281ACA"/>
    <w:rsid w:val="11353579"/>
    <w:rsid w:val="1165A24A"/>
    <w:rsid w:val="118B41A3"/>
    <w:rsid w:val="119C93AA"/>
    <w:rsid w:val="1200CC18"/>
    <w:rsid w:val="1215B1B2"/>
    <w:rsid w:val="1224B82E"/>
    <w:rsid w:val="125A5E85"/>
    <w:rsid w:val="1275085E"/>
    <w:rsid w:val="1287A72A"/>
    <w:rsid w:val="12F6B146"/>
    <w:rsid w:val="1351D749"/>
    <w:rsid w:val="1366F765"/>
    <w:rsid w:val="1398991E"/>
    <w:rsid w:val="141B2004"/>
    <w:rsid w:val="143FDBE5"/>
    <w:rsid w:val="1487480F"/>
    <w:rsid w:val="14D0D938"/>
    <w:rsid w:val="14D144F8"/>
    <w:rsid w:val="14D4EA38"/>
    <w:rsid w:val="154E4E87"/>
    <w:rsid w:val="154E765C"/>
    <w:rsid w:val="1556D305"/>
    <w:rsid w:val="15714FAE"/>
    <w:rsid w:val="1578DCEF"/>
    <w:rsid w:val="15D3EA13"/>
    <w:rsid w:val="169AC74A"/>
    <w:rsid w:val="16F523D3"/>
    <w:rsid w:val="1756E1E7"/>
    <w:rsid w:val="17C59141"/>
    <w:rsid w:val="17D0A726"/>
    <w:rsid w:val="17E9D169"/>
    <w:rsid w:val="17F85069"/>
    <w:rsid w:val="190EEDEB"/>
    <w:rsid w:val="19665F69"/>
    <w:rsid w:val="197AD2AC"/>
    <w:rsid w:val="19888885"/>
    <w:rsid w:val="19967ACA"/>
    <w:rsid w:val="19A56D0A"/>
    <w:rsid w:val="19B1DBDB"/>
    <w:rsid w:val="19BA56BE"/>
    <w:rsid w:val="19E606D6"/>
    <w:rsid w:val="19F5ACF7"/>
    <w:rsid w:val="1A53EBD1"/>
    <w:rsid w:val="1A71513F"/>
    <w:rsid w:val="1A883152"/>
    <w:rsid w:val="1AC5138A"/>
    <w:rsid w:val="1B1EFAEF"/>
    <w:rsid w:val="1B518D3F"/>
    <w:rsid w:val="1B7CD3DB"/>
    <w:rsid w:val="1B8AD356"/>
    <w:rsid w:val="1BA9ABBB"/>
    <w:rsid w:val="1BF1231F"/>
    <w:rsid w:val="1C261421"/>
    <w:rsid w:val="1C832E26"/>
    <w:rsid w:val="1CA607A0"/>
    <w:rsid w:val="1CBF786D"/>
    <w:rsid w:val="1CE01885"/>
    <w:rsid w:val="1D4825E4"/>
    <w:rsid w:val="1D70532F"/>
    <w:rsid w:val="1D9CEBD4"/>
    <w:rsid w:val="1DD962AA"/>
    <w:rsid w:val="1DD966A0"/>
    <w:rsid w:val="1DE3B515"/>
    <w:rsid w:val="1DEA3A75"/>
    <w:rsid w:val="1DF1929E"/>
    <w:rsid w:val="1E23BC05"/>
    <w:rsid w:val="1E30B06A"/>
    <w:rsid w:val="1E89226D"/>
    <w:rsid w:val="1EA6F5DE"/>
    <w:rsid w:val="1EB03539"/>
    <w:rsid w:val="1ED34871"/>
    <w:rsid w:val="1F1F3C25"/>
    <w:rsid w:val="1F6B8751"/>
    <w:rsid w:val="1F8BC6EA"/>
    <w:rsid w:val="1FA01100"/>
    <w:rsid w:val="1FADBA03"/>
    <w:rsid w:val="1FD8144D"/>
    <w:rsid w:val="20137CB9"/>
    <w:rsid w:val="2046A3CC"/>
    <w:rsid w:val="20CC6545"/>
    <w:rsid w:val="20D1D349"/>
    <w:rsid w:val="20FB25A7"/>
    <w:rsid w:val="20FD85A0"/>
    <w:rsid w:val="211493C2"/>
    <w:rsid w:val="214CA429"/>
    <w:rsid w:val="215D1FFF"/>
    <w:rsid w:val="21741C2C"/>
    <w:rsid w:val="218722D1"/>
    <w:rsid w:val="21A3DF76"/>
    <w:rsid w:val="21D2B1C9"/>
    <w:rsid w:val="21DE54C6"/>
    <w:rsid w:val="21E624F3"/>
    <w:rsid w:val="2220898F"/>
    <w:rsid w:val="224FC83A"/>
    <w:rsid w:val="226D30EF"/>
    <w:rsid w:val="22E3E424"/>
    <w:rsid w:val="23000479"/>
    <w:rsid w:val="2325CC90"/>
    <w:rsid w:val="233AD154"/>
    <w:rsid w:val="23403393"/>
    <w:rsid w:val="23833656"/>
    <w:rsid w:val="239024E9"/>
    <w:rsid w:val="2390AA88"/>
    <w:rsid w:val="23B12C0D"/>
    <w:rsid w:val="241ACCAF"/>
    <w:rsid w:val="24325909"/>
    <w:rsid w:val="243C6419"/>
    <w:rsid w:val="24B52DAB"/>
    <w:rsid w:val="24B70D90"/>
    <w:rsid w:val="24BF19B5"/>
    <w:rsid w:val="25033164"/>
    <w:rsid w:val="258E2047"/>
    <w:rsid w:val="25BBA155"/>
    <w:rsid w:val="26270924"/>
    <w:rsid w:val="262FEC1A"/>
    <w:rsid w:val="265E284D"/>
    <w:rsid w:val="26D9A02F"/>
    <w:rsid w:val="26DA79C6"/>
    <w:rsid w:val="26E7A8D9"/>
    <w:rsid w:val="278340F9"/>
    <w:rsid w:val="278F16FE"/>
    <w:rsid w:val="2793E8BE"/>
    <w:rsid w:val="27A24A7E"/>
    <w:rsid w:val="27AD147C"/>
    <w:rsid w:val="2882DAAF"/>
    <w:rsid w:val="2896C122"/>
    <w:rsid w:val="28FCD910"/>
    <w:rsid w:val="2952331A"/>
    <w:rsid w:val="295B97CC"/>
    <w:rsid w:val="29C1657C"/>
    <w:rsid w:val="29D5123A"/>
    <w:rsid w:val="29E52B5C"/>
    <w:rsid w:val="2A7D3638"/>
    <w:rsid w:val="2AA5F3C6"/>
    <w:rsid w:val="2AC9B4D4"/>
    <w:rsid w:val="2AD34C54"/>
    <w:rsid w:val="2B5121E8"/>
    <w:rsid w:val="2B71A563"/>
    <w:rsid w:val="2B9C8E42"/>
    <w:rsid w:val="2BA995A0"/>
    <w:rsid w:val="2BFCE0F9"/>
    <w:rsid w:val="2C13E1A6"/>
    <w:rsid w:val="2C411314"/>
    <w:rsid w:val="2C8D20DC"/>
    <w:rsid w:val="2D090781"/>
    <w:rsid w:val="2D607C9B"/>
    <w:rsid w:val="2D70351C"/>
    <w:rsid w:val="2D92FD69"/>
    <w:rsid w:val="2E31EA51"/>
    <w:rsid w:val="2E9D9AA9"/>
    <w:rsid w:val="2EBFA424"/>
    <w:rsid w:val="2F1B7555"/>
    <w:rsid w:val="2F66F6A7"/>
    <w:rsid w:val="2F78C6B7"/>
    <w:rsid w:val="2F7B721B"/>
    <w:rsid w:val="2F7C7EAB"/>
    <w:rsid w:val="2F998775"/>
    <w:rsid w:val="2F9FB07C"/>
    <w:rsid w:val="2FADD27E"/>
    <w:rsid w:val="2FBEA7EC"/>
    <w:rsid w:val="2FFBE7E8"/>
    <w:rsid w:val="3021AEBD"/>
    <w:rsid w:val="30696610"/>
    <w:rsid w:val="308048DF"/>
    <w:rsid w:val="3086C08F"/>
    <w:rsid w:val="309ECA7F"/>
    <w:rsid w:val="30B59ED9"/>
    <w:rsid w:val="30CD665C"/>
    <w:rsid w:val="31024C9F"/>
    <w:rsid w:val="3115412D"/>
    <w:rsid w:val="3125768C"/>
    <w:rsid w:val="313AB0C9"/>
    <w:rsid w:val="31865AEA"/>
    <w:rsid w:val="31AF88D9"/>
    <w:rsid w:val="3217937B"/>
    <w:rsid w:val="321F6094"/>
    <w:rsid w:val="32235057"/>
    <w:rsid w:val="32270442"/>
    <w:rsid w:val="325AEBB6"/>
    <w:rsid w:val="327AA891"/>
    <w:rsid w:val="328B602F"/>
    <w:rsid w:val="32CD191D"/>
    <w:rsid w:val="32FB6C14"/>
    <w:rsid w:val="32FF66EC"/>
    <w:rsid w:val="3331C172"/>
    <w:rsid w:val="33461810"/>
    <w:rsid w:val="334D35FC"/>
    <w:rsid w:val="342436AC"/>
    <w:rsid w:val="348F61F4"/>
    <w:rsid w:val="34B45604"/>
    <w:rsid w:val="3510BF72"/>
    <w:rsid w:val="3567A9A0"/>
    <w:rsid w:val="35A958BD"/>
    <w:rsid w:val="35C2DD39"/>
    <w:rsid w:val="35C830CE"/>
    <w:rsid w:val="35D28FA2"/>
    <w:rsid w:val="360ABB2F"/>
    <w:rsid w:val="362F1452"/>
    <w:rsid w:val="3649909A"/>
    <w:rsid w:val="368AA701"/>
    <w:rsid w:val="36D18B46"/>
    <w:rsid w:val="36E96E4D"/>
    <w:rsid w:val="374BF5FF"/>
    <w:rsid w:val="37732369"/>
    <w:rsid w:val="378FEEB2"/>
    <w:rsid w:val="37B66001"/>
    <w:rsid w:val="384D159F"/>
    <w:rsid w:val="38612D98"/>
    <w:rsid w:val="389BB5C8"/>
    <w:rsid w:val="389C3D36"/>
    <w:rsid w:val="38E42D5C"/>
    <w:rsid w:val="3920AAF9"/>
    <w:rsid w:val="393CD7DB"/>
    <w:rsid w:val="395E1D28"/>
    <w:rsid w:val="3974C4AC"/>
    <w:rsid w:val="398E8994"/>
    <w:rsid w:val="39D3C977"/>
    <w:rsid w:val="3A0EB501"/>
    <w:rsid w:val="3A1AD4C8"/>
    <w:rsid w:val="3A8B582B"/>
    <w:rsid w:val="3B2F3892"/>
    <w:rsid w:val="3B36472F"/>
    <w:rsid w:val="3B4681F3"/>
    <w:rsid w:val="3B883AD5"/>
    <w:rsid w:val="3BCCAD90"/>
    <w:rsid w:val="3BFBA1FD"/>
    <w:rsid w:val="3C08F0DB"/>
    <w:rsid w:val="3C143A6B"/>
    <w:rsid w:val="3C1556A6"/>
    <w:rsid w:val="3C881FC9"/>
    <w:rsid w:val="3D41B5A0"/>
    <w:rsid w:val="3DC1523D"/>
    <w:rsid w:val="3DCB1FAB"/>
    <w:rsid w:val="3DD425FA"/>
    <w:rsid w:val="3DF7A425"/>
    <w:rsid w:val="3DFDE76B"/>
    <w:rsid w:val="3E15BBD2"/>
    <w:rsid w:val="3E1E106E"/>
    <w:rsid w:val="3E39415A"/>
    <w:rsid w:val="3EAFD0F6"/>
    <w:rsid w:val="3EB67717"/>
    <w:rsid w:val="3ED0DE06"/>
    <w:rsid w:val="3F390E7F"/>
    <w:rsid w:val="3F8081D8"/>
    <w:rsid w:val="3F9D8EDD"/>
    <w:rsid w:val="3FB19B75"/>
    <w:rsid w:val="404A6C1A"/>
    <w:rsid w:val="405313CE"/>
    <w:rsid w:val="405C1C15"/>
    <w:rsid w:val="406C2543"/>
    <w:rsid w:val="4086CA89"/>
    <w:rsid w:val="4089626A"/>
    <w:rsid w:val="40B37ABB"/>
    <w:rsid w:val="40C4C908"/>
    <w:rsid w:val="40F0A2FE"/>
    <w:rsid w:val="41664F51"/>
    <w:rsid w:val="416EDCAC"/>
    <w:rsid w:val="41853BCF"/>
    <w:rsid w:val="41891CF9"/>
    <w:rsid w:val="41958750"/>
    <w:rsid w:val="42401A41"/>
    <w:rsid w:val="4259F2D7"/>
    <w:rsid w:val="42619BE9"/>
    <w:rsid w:val="4274BB40"/>
    <w:rsid w:val="427781F8"/>
    <w:rsid w:val="42C1F282"/>
    <w:rsid w:val="42C7EA6A"/>
    <w:rsid w:val="42CA16EE"/>
    <w:rsid w:val="42EAF228"/>
    <w:rsid w:val="4311CCB0"/>
    <w:rsid w:val="4323F8F3"/>
    <w:rsid w:val="4349BD3C"/>
    <w:rsid w:val="434B0146"/>
    <w:rsid w:val="434B4A57"/>
    <w:rsid w:val="439FBF7A"/>
    <w:rsid w:val="43C0A404"/>
    <w:rsid w:val="4466EA37"/>
    <w:rsid w:val="44828426"/>
    <w:rsid w:val="4586D8F6"/>
    <w:rsid w:val="45A1101D"/>
    <w:rsid w:val="45C0D2B0"/>
    <w:rsid w:val="45D4AC60"/>
    <w:rsid w:val="45DB1A44"/>
    <w:rsid w:val="45DBB65B"/>
    <w:rsid w:val="45F00B87"/>
    <w:rsid w:val="4628CD2E"/>
    <w:rsid w:val="463E8405"/>
    <w:rsid w:val="4648AA42"/>
    <w:rsid w:val="4701D8D3"/>
    <w:rsid w:val="4703E0E8"/>
    <w:rsid w:val="4714182D"/>
    <w:rsid w:val="4729D152"/>
    <w:rsid w:val="474AF6B8"/>
    <w:rsid w:val="47A42983"/>
    <w:rsid w:val="47A8DF72"/>
    <w:rsid w:val="47DEA2A5"/>
    <w:rsid w:val="47F77A82"/>
    <w:rsid w:val="4863019C"/>
    <w:rsid w:val="486709D8"/>
    <w:rsid w:val="4868F78A"/>
    <w:rsid w:val="48C6960B"/>
    <w:rsid w:val="48E43104"/>
    <w:rsid w:val="48EB4D03"/>
    <w:rsid w:val="48F3161C"/>
    <w:rsid w:val="491C15B4"/>
    <w:rsid w:val="4967D477"/>
    <w:rsid w:val="4968AB7C"/>
    <w:rsid w:val="496EA58B"/>
    <w:rsid w:val="4978464A"/>
    <w:rsid w:val="497AD8A6"/>
    <w:rsid w:val="49E1F9C8"/>
    <w:rsid w:val="49E78839"/>
    <w:rsid w:val="49EFA541"/>
    <w:rsid w:val="4A27F2F1"/>
    <w:rsid w:val="4AE25EB2"/>
    <w:rsid w:val="4AEF405F"/>
    <w:rsid w:val="4B548C8E"/>
    <w:rsid w:val="4B660B84"/>
    <w:rsid w:val="4BB8C71B"/>
    <w:rsid w:val="4BE4F615"/>
    <w:rsid w:val="4C038B2D"/>
    <w:rsid w:val="4C264833"/>
    <w:rsid w:val="4C49AE74"/>
    <w:rsid w:val="4C543765"/>
    <w:rsid w:val="4C63C145"/>
    <w:rsid w:val="4C64ED26"/>
    <w:rsid w:val="4C66AC04"/>
    <w:rsid w:val="4CA27725"/>
    <w:rsid w:val="4CB8F1A7"/>
    <w:rsid w:val="4CC65DCF"/>
    <w:rsid w:val="4D0E9C84"/>
    <w:rsid w:val="4D14DD08"/>
    <w:rsid w:val="4D423C63"/>
    <w:rsid w:val="4D59F449"/>
    <w:rsid w:val="4D5A6240"/>
    <w:rsid w:val="4D72D315"/>
    <w:rsid w:val="4E335704"/>
    <w:rsid w:val="4E38261F"/>
    <w:rsid w:val="4E857565"/>
    <w:rsid w:val="4EAD3471"/>
    <w:rsid w:val="4EB31488"/>
    <w:rsid w:val="4ECDBB96"/>
    <w:rsid w:val="4EFFB362"/>
    <w:rsid w:val="4F34A1C7"/>
    <w:rsid w:val="4F6445EF"/>
    <w:rsid w:val="4FB4FCF3"/>
    <w:rsid w:val="4FC87530"/>
    <w:rsid w:val="4FE74E77"/>
    <w:rsid w:val="503C289E"/>
    <w:rsid w:val="506B345C"/>
    <w:rsid w:val="5071CF44"/>
    <w:rsid w:val="50E724A5"/>
    <w:rsid w:val="50FF5021"/>
    <w:rsid w:val="510DA586"/>
    <w:rsid w:val="51247302"/>
    <w:rsid w:val="51BB548C"/>
    <w:rsid w:val="51C317AE"/>
    <w:rsid w:val="51C37D40"/>
    <w:rsid w:val="51C94574"/>
    <w:rsid w:val="5218CFC3"/>
    <w:rsid w:val="524338C2"/>
    <w:rsid w:val="52469763"/>
    <w:rsid w:val="5254BB1C"/>
    <w:rsid w:val="528D1D8E"/>
    <w:rsid w:val="52BC849B"/>
    <w:rsid w:val="53170D1C"/>
    <w:rsid w:val="532BE7B5"/>
    <w:rsid w:val="5331F9CF"/>
    <w:rsid w:val="5394BF6D"/>
    <w:rsid w:val="5401E094"/>
    <w:rsid w:val="54292935"/>
    <w:rsid w:val="542CE37E"/>
    <w:rsid w:val="54442380"/>
    <w:rsid w:val="54824D81"/>
    <w:rsid w:val="54D6BFA8"/>
    <w:rsid w:val="54E0AAAB"/>
    <w:rsid w:val="55127545"/>
    <w:rsid w:val="5519AF1D"/>
    <w:rsid w:val="553B9CBB"/>
    <w:rsid w:val="554A2C7F"/>
    <w:rsid w:val="555262E3"/>
    <w:rsid w:val="55827516"/>
    <w:rsid w:val="5583916C"/>
    <w:rsid w:val="559964F1"/>
    <w:rsid w:val="55B05172"/>
    <w:rsid w:val="55CDF004"/>
    <w:rsid w:val="566AE666"/>
    <w:rsid w:val="56758CE5"/>
    <w:rsid w:val="567C8166"/>
    <w:rsid w:val="5699C679"/>
    <w:rsid w:val="56E350A1"/>
    <w:rsid w:val="571D1222"/>
    <w:rsid w:val="57405972"/>
    <w:rsid w:val="57409EFE"/>
    <w:rsid w:val="574175D0"/>
    <w:rsid w:val="57735CEE"/>
    <w:rsid w:val="57BE78D1"/>
    <w:rsid w:val="57F1E690"/>
    <w:rsid w:val="58668D04"/>
    <w:rsid w:val="58AE3F2F"/>
    <w:rsid w:val="58AF3AD1"/>
    <w:rsid w:val="58E34342"/>
    <w:rsid w:val="58F45CF5"/>
    <w:rsid w:val="58FFE5AD"/>
    <w:rsid w:val="59096A76"/>
    <w:rsid w:val="591EC3F4"/>
    <w:rsid w:val="59740CD2"/>
    <w:rsid w:val="59833D32"/>
    <w:rsid w:val="5983C106"/>
    <w:rsid w:val="5986811C"/>
    <w:rsid w:val="59F83C25"/>
    <w:rsid w:val="5A02136F"/>
    <w:rsid w:val="5A0E664E"/>
    <w:rsid w:val="5A2307DD"/>
    <w:rsid w:val="5A25CC11"/>
    <w:rsid w:val="5A658D36"/>
    <w:rsid w:val="5A670C4E"/>
    <w:rsid w:val="5A71F799"/>
    <w:rsid w:val="5A8D6DF2"/>
    <w:rsid w:val="5AB66B16"/>
    <w:rsid w:val="5B1D5F1F"/>
    <w:rsid w:val="5B4914E5"/>
    <w:rsid w:val="5B7777FE"/>
    <w:rsid w:val="5B9E50E5"/>
    <w:rsid w:val="5BA2EE9F"/>
    <w:rsid w:val="5BAFEF21"/>
    <w:rsid w:val="5BC7392B"/>
    <w:rsid w:val="5BD8C83E"/>
    <w:rsid w:val="5C11596A"/>
    <w:rsid w:val="5C20D5CB"/>
    <w:rsid w:val="5C515A5F"/>
    <w:rsid w:val="5C52DC18"/>
    <w:rsid w:val="5C54EE1F"/>
    <w:rsid w:val="5C6A105F"/>
    <w:rsid w:val="5C7A1803"/>
    <w:rsid w:val="5C95A314"/>
    <w:rsid w:val="5CCD2302"/>
    <w:rsid w:val="5CD97395"/>
    <w:rsid w:val="5CD9F431"/>
    <w:rsid w:val="5CEA72AB"/>
    <w:rsid w:val="5CF32895"/>
    <w:rsid w:val="5D1014B6"/>
    <w:rsid w:val="5DC28DC7"/>
    <w:rsid w:val="5E34AAC9"/>
    <w:rsid w:val="5E3D776D"/>
    <w:rsid w:val="5E6542F8"/>
    <w:rsid w:val="5EA168AF"/>
    <w:rsid w:val="5F30071C"/>
    <w:rsid w:val="5F38E01B"/>
    <w:rsid w:val="5F3E4482"/>
    <w:rsid w:val="5F5967CF"/>
    <w:rsid w:val="5F8600D8"/>
    <w:rsid w:val="60088AF4"/>
    <w:rsid w:val="60B364A2"/>
    <w:rsid w:val="60C9A6EA"/>
    <w:rsid w:val="61487627"/>
    <w:rsid w:val="61B8D90C"/>
    <w:rsid w:val="62399113"/>
    <w:rsid w:val="62F28CEB"/>
    <w:rsid w:val="63185AF4"/>
    <w:rsid w:val="631EA164"/>
    <w:rsid w:val="6370838D"/>
    <w:rsid w:val="6375A445"/>
    <w:rsid w:val="63D9834A"/>
    <w:rsid w:val="63E8E775"/>
    <w:rsid w:val="64D9B5D5"/>
    <w:rsid w:val="64EFECD4"/>
    <w:rsid w:val="651F92D4"/>
    <w:rsid w:val="6544014B"/>
    <w:rsid w:val="6596D647"/>
    <w:rsid w:val="65A58769"/>
    <w:rsid w:val="65C3D684"/>
    <w:rsid w:val="6603EC50"/>
    <w:rsid w:val="6612C75E"/>
    <w:rsid w:val="6635208E"/>
    <w:rsid w:val="66668539"/>
    <w:rsid w:val="6671D980"/>
    <w:rsid w:val="667A1D3F"/>
    <w:rsid w:val="6699B6C2"/>
    <w:rsid w:val="66F436A5"/>
    <w:rsid w:val="675F1657"/>
    <w:rsid w:val="67714C65"/>
    <w:rsid w:val="677AB0E6"/>
    <w:rsid w:val="678D78D1"/>
    <w:rsid w:val="67ED118F"/>
    <w:rsid w:val="6841590C"/>
    <w:rsid w:val="6873D8A4"/>
    <w:rsid w:val="68AA39E3"/>
    <w:rsid w:val="694D8413"/>
    <w:rsid w:val="698328DE"/>
    <w:rsid w:val="69A60BA4"/>
    <w:rsid w:val="6A1EDFCA"/>
    <w:rsid w:val="6AA43BD5"/>
    <w:rsid w:val="6AB1D059"/>
    <w:rsid w:val="6AEDF742"/>
    <w:rsid w:val="6B7EC217"/>
    <w:rsid w:val="6BA61018"/>
    <w:rsid w:val="6BABDFAD"/>
    <w:rsid w:val="6BBF91A4"/>
    <w:rsid w:val="6BC41549"/>
    <w:rsid w:val="6BED207F"/>
    <w:rsid w:val="6C0CF820"/>
    <w:rsid w:val="6C160542"/>
    <w:rsid w:val="6C63E780"/>
    <w:rsid w:val="6C6CEB72"/>
    <w:rsid w:val="6C813F3B"/>
    <w:rsid w:val="6CE8E0EE"/>
    <w:rsid w:val="6D40771C"/>
    <w:rsid w:val="6D63F9B1"/>
    <w:rsid w:val="6D845738"/>
    <w:rsid w:val="6D995550"/>
    <w:rsid w:val="6DA91C5D"/>
    <w:rsid w:val="6DF380CE"/>
    <w:rsid w:val="6E34B5AE"/>
    <w:rsid w:val="6F741447"/>
    <w:rsid w:val="6F749A0D"/>
    <w:rsid w:val="6FE988C6"/>
    <w:rsid w:val="6FF6D6C0"/>
    <w:rsid w:val="7016C5F2"/>
    <w:rsid w:val="70259881"/>
    <w:rsid w:val="7099ACC9"/>
    <w:rsid w:val="70EEFB99"/>
    <w:rsid w:val="711B1CF9"/>
    <w:rsid w:val="714D2351"/>
    <w:rsid w:val="71776585"/>
    <w:rsid w:val="71981957"/>
    <w:rsid w:val="7198BF5E"/>
    <w:rsid w:val="719DD373"/>
    <w:rsid w:val="71C28DE1"/>
    <w:rsid w:val="71CEAC80"/>
    <w:rsid w:val="71E24171"/>
    <w:rsid w:val="721821F3"/>
    <w:rsid w:val="7261E85E"/>
    <w:rsid w:val="727226F5"/>
    <w:rsid w:val="72841CF9"/>
    <w:rsid w:val="72ADEFAA"/>
    <w:rsid w:val="72AF7BED"/>
    <w:rsid w:val="7330B781"/>
    <w:rsid w:val="73398228"/>
    <w:rsid w:val="7354CC0B"/>
    <w:rsid w:val="73820ECE"/>
    <w:rsid w:val="7395E980"/>
    <w:rsid w:val="73B6C468"/>
    <w:rsid w:val="73EE2930"/>
    <w:rsid w:val="741F43E1"/>
    <w:rsid w:val="749F8AE6"/>
    <w:rsid w:val="75707036"/>
    <w:rsid w:val="75918C83"/>
    <w:rsid w:val="7593D968"/>
    <w:rsid w:val="75A786AD"/>
    <w:rsid w:val="761790AD"/>
    <w:rsid w:val="7650E115"/>
    <w:rsid w:val="7657E938"/>
    <w:rsid w:val="768AF309"/>
    <w:rsid w:val="769A844C"/>
    <w:rsid w:val="76CF76C6"/>
    <w:rsid w:val="76D070F5"/>
    <w:rsid w:val="76F452E5"/>
    <w:rsid w:val="7734E75B"/>
    <w:rsid w:val="779F94FA"/>
    <w:rsid w:val="77BA15CD"/>
    <w:rsid w:val="77C476E1"/>
    <w:rsid w:val="77C62A8F"/>
    <w:rsid w:val="78657CD2"/>
    <w:rsid w:val="786D200C"/>
    <w:rsid w:val="78C991C4"/>
    <w:rsid w:val="78E4E3FC"/>
    <w:rsid w:val="78ED34D9"/>
    <w:rsid w:val="7933F60A"/>
    <w:rsid w:val="7938F402"/>
    <w:rsid w:val="793C4E60"/>
    <w:rsid w:val="7944A14D"/>
    <w:rsid w:val="79AF1C20"/>
    <w:rsid w:val="7A46FD06"/>
    <w:rsid w:val="7A4B0AD2"/>
    <w:rsid w:val="7A752AA6"/>
    <w:rsid w:val="7A7F7941"/>
    <w:rsid w:val="7A80F708"/>
    <w:rsid w:val="7A8DDF71"/>
    <w:rsid w:val="7AD00F97"/>
    <w:rsid w:val="7B6A7153"/>
    <w:rsid w:val="7B8BED94"/>
    <w:rsid w:val="7BA25D2E"/>
    <w:rsid w:val="7BFF4B24"/>
    <w:rsid w:val="7C27BC1D"/>
    <w:rsid w:val="7C40D097"/>
    <w:rsid w:val="7C487687"/>
    <w:rsid w:val="7C956416"/>
    <w:rsid w:val="7CA4CAA9"/>
    <w:rsid w:val="7CD7360B"/>
    <w:rsid w:val="7D21A416"/>
    <w:rsid w:val="7D6BDD4F"/>
    <w:rsid w:val="7D72304B"/>
    <w:rsid w:val="7D9B3AF4"/>
    <w:rsid w:val="7DEC9EF7"/>
    <w:rsid w:val="7DFCCD79"/>
    <w:rsid w:val="7E030ABC"/>
    <w:rsid w:val="7EC9D378"/>
    <w:rsid w:val="7F1E78B1"/>
    <w:rsid w:val="7F31E32B"/>
    <w:rsid w:val="7F4C657A"/>
    <w:rsid w:val="7F705179"/>
    <w:rsid w:val="7F9021AF"/>
    <w:rsid w:val="7FB6394D"/>
    <w:rsid w:val="7FBDBBE7"/>
    <w:rsid w:val="7FCA1C41"/>
    <w:rsid w:val="7FF6E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C8C13"/>
  <w15:chartTrackingRefBased/>
  <w15:docId w15:val="{CFC92299-6D31-44FC-85AD-AD55E5F5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F9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7D21A416"/>
    <w:rPr>
      <w:color w:val="467886"/>
      <w:u w:val="single"/>
    </w:rPr>
  </w:style>
  <w:style w:type="paragraph" w:styleId="NoSpacing">
    <w:name w:val="No Spacing"/>
    <w:uiPriority w:val="1"/>
    <w:qFormat/>
    <w:rsid w:val="7D21A416"/>
    <w:pPr>
      <w:spacing w:after="0"/>
    </w:pPr>
  </w:style>
  <w:style w:type="paragraph" w:styleId="ListParagraph">
    <w:name w:val="List Paragraph"/>
    <w:basedOn w:val="Normal"/>
    <w:uiPriority w:val="34"/>
    <w:qFormat/>
    <w:rsid w:val="5331F9CF"/>
    <w:pPr>
      <w:ind w:left="720"/>
      <w:contextualSpacing/>
    </w:pPr>
  </w:style>
  <w:style w:type="paragraph" w:styleId="Revision">
    <w:name w:val="Revision"/>
    <w:hidden/>
    <w:uiPriority w:val="99"/>
    <w:semiHidden/>
    <w:rsid w:val="00BD515A"/>
    <w:pPr>
      <w:spacing w:after="0" w:line="240" w:lineRule="auto"/>
    </w:pPr>
  </w:style>
  <w:style w:type="character" w:styleId="CommentReference">
    <w:name w:val="annotation reference"/>
    <w:basedOn w:val="DefaultParagraphFont"/>
    <w:uiPriority w:val="99"/>
    <w:semiHidden/>
    <w:unhideWhenUsed/>
    <w:rsid w:val="00056F46"/>
    <w:rPr>
      <w:sz w:val="16"/>
      <w:szCs w:val="16"/>
    </w:rPr>
  </w:style>
  <w:style w:type="paragraph" w:styleId="CommentText">
    <w:name w:val="annotation text"/>
    <w:basedOn w:val="Normal"/>
    <w:link w:val="CommentTextChar"/>
    <w:uiPriority w:val="99"/>
    <w:unhideWhenUsed/>
    <w:rsid w:val="00056F46"/>
    <w:pPr>
      <w:spacing w:line="240" w:lineRule="auto"/>
    </w:pPr>
    <w:rPr>
      <w:sz w:val="20"/>
      <w:szCs w:val="20"/>
    </w:rPr>
  </w:style>
  <w:style w:type="character" w:customStyle="1" w:styleId="CommentTextChar">
    <w:name w:val="Comment Text Char"/>
    <w:basedOn w:val="DefaultParagraphFont"/>
    <w:link w:val="CommentText"/>
    <w:uiPriority w:val="99"/>
    <w:rsid w:val="00056F46"/>
    <w:rPr>
      <w:sz w:val="20"/>
      <w:szCs w:val="20"/>
    </w:rPr>
  </w:style>
  <w:style w:type="paragraph" w:styleId="CommentSubject">
    <w:name w:val="annotation subject"/>
    <w:basedOn w:val="CommentText"/>
    <w:next w:val="CommentText"/>
    <w:link w:val="CommentSubjectChar"/>
    <w:uiPriority w:val="99"/>
    <w:semiHidden/>
    <w:unhideWhenUsed/>
    <w:rsid w:val="00056F46"/>
    <w:rPr>
      <w:b/>
      <w:bCs/>
    </w:rPr>
  </w:style>
  <w:style w:type="character" w:customStyle="1" w:styleId="CommentSubjectChar">
    <w:name w:val="Comment Subject Char"/>
    <w:basedOn w:val="CommentTextChar"/>
    <w:link w:val="CommentSubject"/>
    <w:uiPriority w:val="99"/>
    <w:semiHidden/>
    <w:rsid w:val="00056F46"/>
    <w:rPr>
      <w:b/>
      <w:bCs/>
      <w:sz w:val="20"/>
      <w:szCs w:val="20"/>
    </w:rPr>
  </w:style>
  <w:style w:type="character" w:customStyle="1" w:styleId="Heading1Char">
    <w:name w:val="Heading 1 Char"/>
    <w:basedOn w:val="DefaultParagraphFont"/>
    <w:link w:val="Heading1"/>
    <w:uiPriority w:val="9"/>
    <w:rsid w:val="00682F90"/>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ibalaffairs@acf.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Displ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2632</Words>
  <Characters>15008</Characters>
  <Application>Microsoft Office Word</Application>
  <DocSecurity>0</DocSecurity>
  <Lines>125</Lines>
  <Paragraphs>35</Paragraphs>
  <ScaleCrop>false</ScaleCrop>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Meyerholz</dc:creator>
  <cp:keywords/>
  <dc:description/>
  <cp:lastModifiedBy>Mariah Meyerholz</cp:lastModifiedBy>
  <cp:revision>2</cp:revision>
  <dcterms:created xsi:type="dcterms:W3CDTF">2026-09-08T15:10:00Z</dcterms:created>
  <dcterms:modified xsi:type="dcterms:W3CDTF">2026-09-08T15:10:00Z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04fa6f80-51fb-4e4b-bcff-0cc3d0b13aac</vt:lpwstr>
  </property>
</Properties>
</file>